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C502C" w14:textId="422E5883" w:rsidR="008A4A6F" w:rsidRPr="00435DC8" w:rsidRDefault="008A4A6F" w:rsidP="008A4A6F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noProof w:val="0"/>
          <w:sz w:val="22"/>
        </w:rPr>
      </w:pPr>
      <w:bookmarkStart w:id="0" w:name="OLE_LINK5"/>
      <w:r w:rsidRPr="0083294C">
        <w:rPr>
          <w:rFonts w:ascii="Arial" w:hAnsi="Arial" w:cs="Arial"/>
          <w:noProof w:val="0"/>
          <w:sz w:val="22"/>
        </w:rPr>
        <w:t>3GPP TSG-RAN WG4 Meeting</w:t>
      </w:r>
      <w:r w:rsidR="00F952AE">
        <w:rPr>
          <w:rFonts w:ascii="Arial" w:hAnsi="Arial" w:cs="Arial"/>
          <w:noProof w:val="0"/>
          <w:sz w:val="22"/>
        </w:rPr>
        <w:t xml:space="preserve"> </w:t>
      </w:r>
      <w:r w:rsidR="004F3ABB">
        <w:rPr>
          <w:rFonts w:ascii="Arial" w:hAnsi="Arial" w:cs="Arial"/>
          <w:noProof w:val="0"/>
          <w:sz w:val="22"/>
        </w:rPr>
        <w:t>NR</w:t>
      </w:r>
      <w:r w:rsidR="001E48BD">
        <w:rPr>
          <w:rFonts w:ascii="Arial" w:hAnsi="Arial" w:cs="Arial"/>
          <w:noProof w:val="0"/>
          <w:sz w:val="22"/>
        </w:rPr>
        <w:t xml:space="preserve"> </w:t>
      </w:r>
      <w:r w:rsidR="008813A0">
        <w:rPr>
          <w:rFonts w:ascii="Arial" w:hAnsi="Arial" w:cs="Arial"/>
          <w:noProof w:val="0"/>
          <w:sz w:val="22"/>
        </w:rPr>
        <w:t>#3</w:t>
      </w:r>
      <w:bookmarkStart w:id="1" w:name="_GoBack"/>
      <w:bookmarkEnd w:id="1"/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 w:rsidR="004F3ABB">
        <w:rPr>
          <w:rFonts w:ascii="Arial" w:hAnsi="Arial" w:cs="Arial"/>
          <w:noProof w:val="0"/>
          <w:sz w:val="22"/>
        </w:rPr>
        <w:tab/>
      </w:r>
      <w:r w:rsidR="00435DC8">
        <w:rPr>
          <w:rFonts w:ascii="Arial" w:hAnsi="Arial" w:cs="Arial"/>
          <w:noProof w:val="0"/>
          <w:sz w:val="22"/>
        </w:rPr>
        <w:tab/>
        <w:t xml:space="preserve">   </w:t>
      </w:r>
      <w:r w:rsidR="00435DC8" w:rsidRPr="00435DC8">
        <w:rPr>
          <w:rFonts w:ascii="Arial" w:hAnsi="Arial" w:cs="Arial"/>
          <w:noProof w:val="0"/>
          <w:sz w:val="22"/>
        </w:rPr>
        <w:t>R4-</w:t>
      </w:r>
      <w:r w:rsidR="004A0424">
        <w:rPr>
          <w:rFonts w:ascii="Arial" w:hAnsi="Arial" w:cs="Arial"/>
          <w:noProof w:val="0"/>
          <w:sz w:val="22"/>
        </w:rPr>
        <w:t>1709678</w:t>
      </w:r>
    </w:p>
    <w:p w14:paraId="135C89D8" w14:textId="17E470DD" w:rsidR="008A4A6F" w:rsidRPr="0083294C" w:rsidRDefault="008813A0" w:rsidP="008A4A6F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Nagoya</w:t>
      </w:r>
      <w:r w:rsidR="008A4A6F" w:rsidRPr="0083294C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Japan</w:t>
      </w:r>
      <w:r w:rsidR="008A4A6F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18</w:t>
      </w:r>
      <w:r w:rsidR="008A4A6F">
        <w:rPr>
          <w:rFonts w:ascii="Arial" w:hAnsi="Arial" w:cs="Arial"/>
          <w:b/>
          <w:sz w:val="22"/>
        </w:rPr>
        <w:t xml:space="preserve"> </w:t>
      </w:r>
      <w:r w:rsidR="00C446D3">
        <w:rPr>
          <w:rFonts w:ascii="Arial" w:hAnsi="Arial" w:cs="Arial"/>
          <w:b/>
          <w:sz w:val="22"/>
        </w:rPr>
        <w:t xml:space="preserve">– </w:t>
      </w:r>
      <w:r w:rsidR="004F3ABB">
        <w:rPr>
          <w:rFonts w:ascii="Arial" w:hAnsi="Arial" w:cs="Arial"/>
          <w:b/>
          <w:sz w:val="22"/>
        </w:rPr>
        <w:t>2</w:t>
      </w:r>
      <w:r>
        <w:rPr>
          <w:rFonts w:ascii="Arial" w:hAnsi="Arial" w:cs="Arial"/>
          <w:b/>
          <w:sz w:val="22"/>
        </w:rPr>
        <w:t>1</w:t>
      </w:r>
      <w:r w:rsidR="008A4A6F" w:rsidRPr="0083294C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September</w:t>
      </w:r>
      <w:r w:rsidR="008A4A6F" w:rsidRPr="0083294C">
        <w:rPr>
          <w:rFonts w:ascii="Arial" w:hAnsi="Arial" w:cs="Arial"/>
          <w:b/>
          <w:sz w:val="22"/>
        </w:rPr>
        <w:t>, 2017</w:t>
      </w:r>
    </w:p>
    <w:bookmarkEnd w:id="0"/>
    <w:p w14:paraId="6020DF7C" w14:textId="77777777" w:rsidR="008A4A6F" w:rsidRPr="0083294C" w:rsidRDefault="008A4A6F" w:rsidP="008A4A6F">
      <w:pPr>
        <w:pStyle w:val="Footer"/>
        <w:jc w:val="both"/>
        <w:rPr>
          <w:rFonts w:ascii="Arial" w:hAnsi="Arial" w:cs="Arial"/>
          <w:noProof w:val="0"/>
          <w:lang w:val="en-GB"/>
        </w:rPr>
      </w:pPr>
    </w:p>
    <w:p w14:paraId="682A84D7" w14:textId="76A2AB60" w:rsidR="008A4A6F" w:rsidRPr="008C1233" w:rsidRDefault="008A4A6F" w:rsidP="009630B9">
      <w:pPr>
        <w:ind w:left="2100" w:hanging="210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Title:</w:t>
      </w:r>
      <w:r w:rsidR="009630B9">
        <w:rPr>
          <w:rFonts w:ascii="Arial" w:hAnsi="Arial" w:cs="Arial"/>
          <w:sz w:val="24"/>
        </w:rPr>
        <w:t xml:space="preserve"> </w:t>
      </w:r>
      <w:r w:rsidR="009630B9">
        <w:rPr>
          <w:rFonts w:ascii="Arial" w:hAnsi="Arial" w:cs="Arial"/>
          <w:sz w:val="24"/>
        </w:rPr>
        <w:tab/>
      </w:r>
      <w:r w:rsidR="008C1233" w:rsidRPr="008C1233">
        <w:rPr>
          <w:rFonts w:ascii="Arial" w:hAnsi="Arial" w:cs="Arial"/>
          <w:sz w:val="24"/>
        </w:rPr>
        <w:t xml:space="preserve">Discussion on </w:t>
      </w:r>
      <w:r w:rsidR="00C56487">
        <w:rPr>
          <w:rFonts w:ascii="Arial" w:hAnsi="Arial" w:cs="Arial"/>
          <w:sz w:val="24"/>
        </w:rPr>
        <w:t>CSI-RS measurement bandwidth</w:t>
      </w:r>
    </w:p>
    <w:p w14:paraId="4237226B" w14:textId="77777777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 xml:space="preserve">Source: </w:t>
      </w:r>
      <w:r w:rsidRPr="0083294C">
        <w:rPr>
          <w:rFonts w:ascii="Arial" w:hAnsi="Arial" w:cs="Arial"/>
          <w:b/>
          <w:sz w:val="24"/>
        </w:rPr>
        <w:tab/>
      </w:r>
      <w:r w:rsidR="005063D2">
        <w:rPr>
          <w:rFonts w:ascii="Arial" w:hAnsi="Arial" w:cs="Arial"/>
          <w:b/>
          <w:sz w:val="24"/>
        </w:rPr>
        <w:tab/>
      </w:r>
      <w:r w:rsidRPr="0083294C">
        <w:rPr>
          <w:rFonts w:ascii="Arial" w:hAnsi="Arial" w:cs="Arial"/>
          <w:sz w:val="24"/>
        </w:rPr>
        <w:t>Huawei, HiSilicon</w:t>
      </w:r>
    </w:p>
    <w:p w14:paraId="58303571" w14:textId="343138AC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Agenda item: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4A0424">
        <w:rPr>
          <w:rFonts w:ascii="Arial" w:hAnsi="Arial" w:cs="Arial"/>
          <w:sz w:val="24"/>
        </w:rPr>
        <w:t>3.5.7</w:t>
      </w:r>
    </w:p>
    <w:p w14:paraId="4C7F1055" w14:textId="77777777" w:rsidR="008A4A6F" w:rsidRPr="0083294C" w:rsidRDefault="008A4A6F" w:rsidP="008A4A6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Document for: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Pr="0083294C">
        <w:rPr>
          <w:rFonts w:ascii="Arial" w:hAnsi="Arial" w:cs="Arial"/>
          <w:sz w:val="24"/>
        </w:rPr>
        <w:t>Discussion</w:t>
      </w:r>
    </w:p>
    <w:p w14:paraId="41A27661" w14:textId="77777777" w:rsidR="00C81E8E" w:rsidRPr="00C560A6" w:rsidRDefault="00C81E8E" w:rsidP="00C81E8E">
      <w:pPr>
        <w:pStyle w:val="Heading1"/>
        <w:jc w:val="both"/>
        <w:rPr>
          <w:rFonts w:ascii="Arial" w:hAnsi="Arial" w:cs="Arial"/>
          <w:lang w:val="en-US"/>
        </w:rPr>
      </w:pPr>
      <w:r w:rsidRPr="00C560A6">
        <w:rPr>
          <w:rFonts w:ascii="Arial" w:hAnsi="Arial" w:cs="Arial"/>
          <w:lang w:val="en-US"/>
        </w:rPr>
        <w:t>Introduction</w:t>
      </w:r>
    </w:p>
    <w:p w14:paraId="06F17E7F" w14:textId="737A37FD" w:rsidR="00C81E8E" w:rsidRDefault="002F5416" w:rsidP="00C81E8E">
      <w:pPr>
        <w:jc w:val="both"/>
      </w:pPr>
      <w:r>
        <w:t xml:space="preserve">Definition of </w:t>
      </w:r>
      <w:r w:rsidR="00C56487">
        <w:rPr>
          <w:rFonts w:eastAsia="MS Mincho"/>
          <w:lang w:eastAsia="ja-JP"/>
        </w:rPr>
        <w:t>CSI-RS based measurement was discussed in RAN1 and RAN4. The following agreement was finally captured in RAN1 #</w:t>
      </w:r>
      <w:r w:rsidR="000A6713">
        <w:rPr>
          <w:rFonts w:eastAsia="MS Mincho"/>
          <w:lang w:eastAsia="ja-JP"/>
        </w:rPr>
        <w:t>89</w:t>
      </w:r>
      <w:r w:rsidR="00C56487">
        <w:rPr>
          <w:rFonts w:eastAsiaTheme="minorEastAsia" w:hint="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163AB" w14:paraId="5DE15451" w14:textId="77777777" w:rsidTr="002163AB">
        <w:tc>
          <w:tcPr>
            <w:tcW w:w="8296" w:type="dxa"/>
          </w:tcPr>
          <w:p w14:paraId="766FCB89" w14:textId="77777777" w:rsidR="000A6713" w:rsidRPr="00A9620E" w:rsidRDefault="000A6713" w:rsidP="000A6713">
            <w:pPr>
              <w:rPr>
                <w:rFonts w:eastAsia="MS Mincho"/>
                <w:lang w:eastAsia="ja-JP"/>
              </w:rPr>
            </w:pPr>
            <w:r w:rsidRPr="00A9620E">
              <w:rPr>
                <w:rFonts w:eastAsia="MS Mincho" w:hint="eastAsia"/>
                <w:highlight w:val="green"/>
                <w:lang w:eastAsia="ja-JP"/>
              </w:rPr>
              <w:t>Agreements:</w:t>
            </w:r>
          </w:p>
          <w:p w14:paraId="39E02B19" w14:textId="77777777" w:rsidR="000A6713" w:rsidRPr="00A9620E" w:rsidRDefault="000A6713" w:rsidP="000A6713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eastAsia="MS Mincho"/>
              </w:rPr>
            </w:pPr>
            <w:r w:rsidRPr="00A9620E">
              <w:rPr>
                <w:rFonts w:eastAsia="MS Mincho"/>
              </w:rPr>
              <w:t>Following CSI-RS properties for RRM measurement for L3 mobility are supported in NR</w:t>
            </w:r>
          </w:p>
          <w:p w14:paraId="67E24050" w14:textId="77777777" w:rsidR="000A6713" w:rsidRPr="00A9620E" w:rsidRDefault="000A6713" w:rsidP="000A6713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eastAsia="MS Mincho"/>
              </w:rPr>
            </w:pPr>
            <w:r w:rsidRPr="00A9620E">
              <w:rPr>
                <w:rFonts w:eastAsia="MS Mincho"/>
              </w:rPr>
              <w:t>Periodic CSI-RS transmission with configurable periodicity</w:t>
            </w:r>
          </w:p>
          <w:p w14:paraId="6DCA1BEB" w14:textId="77777777" w:rsidR="000A6713" w:rsidRPr="00A9620E" w:rsidRDefault="000A6713" w:rsidP="000A6713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eastAsia="MS Mincho"/>
              </w:rPr>
            </w:pPr>
            <w:r w:rsidRPr="00A9620E">
              <w:rPr>
                <w:rFonts w:eastAsia="MS Mincho"/>
              </w:rPr>
              <w:t>Note that CSI-RS transmission can be turned on and off</w:t>
            </w:r>
          </w:p>
          <w:p w14:paraId="7D9E04EC" w14:textId="77777777" w:rsidR="000A6713" w:rsidRPr="00A9620E" w:rsidRDefault="000A6713" w:rsidP="000A6713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eastAsia="MS Mincho"/>
              </w:rPr>
            </w:pPr>
            <w:r w:rsidRPr="00A9620E">
              <w:rPr>
                <w:rFonts w:eastAsia="MS Mincho"/>
              </w:rPr>
              <w:t>FFS: candidate periodicity values</w:t>
            </w:r>
          </w:p>
          <w:p w14:paraId="322FC9FF" w14:textId="77777777" w:rsidR="000A6713" w:rsidRPr="00A9620E" w:rsidRDefault="000A6713" w:rsidP="000A6713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eastAsia="MS Mincho"/>
              </w:rPr>
            </w:pPr>
            <w:r w:rsidRPr="00A9620E">
              <w:rPr>
                <w:rFonts w:eastAsia="MS Mincho"/>
              </w:rPr>
              <w:t>Configurable transmission/measurement bandwidth</w:t>
            </w:r>
          </w:p>
          <w:p w14:paraId="6E6503A4" w14:textId="77777777" w:rsidR="000A6713" w:rsidRPr="00A9620E" w:rsidRDefault="000A6713" w:rsidP="000A6713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eastAsia="MS Mincho"/>
              </w:rPr>
            </w:pPr>
            <w:r w:rsidRPr="00A9620E">
              <w:rPr>
                <w:rFonts w:eastAsia="MS Mincho" w:hint="eastAsia"/>
              </w:rPr>
              <w:t>FFS: whether/how transmission and/or measurement bandwidth is indicated to UE</w:t>
            </w:r>
          </w:p>
          <w:p w14:paraId="344999C6" w14:textId="77777777" w:rsidR="000A6713" w:rsidRPr="00A9620E" w:rsidRDefault="000A6713" w:rsidP="000A6713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eastAsia="MS Mincho"/>
              </w:rPr>
            </w:pPr>
            <w:r w:rsidRPr="00A9620E">
              <w:rPr>
                <w:rFonts w:eastAsia="MS Mincho"/>
              </w:rPr>
              <w:t xml:space="preserve">Configurable CSI-RS </w:t>
            </w:r>
            <w:r w:rsidRPr="00A9620E">
              <w:rPr>
                <w:rFonts w:eastAsia="MS Mincho" w:hint="eastAsia"/>
              </w:rPr>
              <w:t xml:space="preserve">time/frequency </w:t>
            </w:r>
            <w:r w:rsidRPr="00A9620E">
              <w:rPr>
                <w:rFonts w:eastAsia="MS Mincho"/>
              </w:rPr>
              <w:t>resource</w:t>
            </w:r>
          </w:p>
          <w:p w14:paraId="069D09B0" w14:textId="77777777" w:rsidR="000A6713" w:rsidRPr="00A9620E" w:rsidRDefault="000A6713" w:rsidP="000A6713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eastAsia="MS Mincho"/>
              </w:rPr>
            </w:pPr>
            <w:r w:rsidRPr="00A9620E">
              <w:rPr>
                <w:rFonts w:eastAsia="MS Mincho" w:hint="eastAsia"/>
              </w:rPr>
              <w:t>Note that this property is the same with that for beam management based on CSI-RS</w:t>
            </w:r>
          </w:p>
          <w:p w14:paraId="15F11C8F" w14:textId="518966B9" w:rsidR="002163AB" w:rsidRPr="002163AB" w:rsidRDefault="000A6713" w:rsidP="000A6713">
            <w:pPr>
              <w:numPr>
                <w:ilvl w:val="0"/>
                <w:numId w:val="9"/>
              </w:numPr>
            </w:pPr>
            <w:r w:rsidRPr="00A9620E">
              <w:rPr>
                <w:rFonts w:eastAsia="MS Mincho" w:hint="eastAsia"/>
              </w:rPr>
              <w:t xml:space="preserve">Note that the numerology for CSI-RS should consider </w:t>
            </w:r>
            <w:r w:rsidRPr="00A9620E">
              <w:rPr>
                <w:rFonts w:eastAsia="MS Mincho"/>
              </w:rPr>
              <w:t>neighbor</w:t>
            </w:r>
            <w:r w:rsidRPr="00A9620E">
              <w:rPr>
                <w:rFonts w:eastAsia="MS Mincho" w:hint="eastAsia"/>
              </w:rPr>
              <w:t xml:space="preserve"> cell </w:t>
            </w:r>
            <w:r w:rsidRPr="00A9620E">
              <w:rPr>
                <w:rFonts w:eastAsia="MS Mincho"/>
              </w:rPr>
              <w:t>measurement</w:t>
            </w:r>
            <w:r w:rsidRPr="00A9620E">
              <w:rPr>
                <w:rFonts w:eastAsia="MS Mincho" w:hint="eastAsia"/>
              </w:rPr>
              <w:t xml:space="preserve"> aspects</w:t>
            </w:r>
          </w:p>
        </w:tc>
      </w:tr>
    </w:tbl>
    <w:p w14:paraId="5830967A" w14:textId="57F17421" w:rsidR="002163AB" w:rsidRDefault="00501AF8" w:rsidP="00C81E8E">
      <w:pPr>
        <w:jc w:val="both"/>
      </w:pPr>
      <w:r>
        <w:t xml:space="preserve">To our knowledge, it is RAN4’s task to specify the </w:t>
      </w:r>
      <w:r w:rsidRPr="00A9620E">
        <w:rPr>
          <w:rFonts w:eastAsia="MS Mincho"/>
        </w:rPr>
        <w:t>measurement bandwidth</w:t>
      </w:r>
      <w:r>
        <w:rPr>
          <w:rFonts w:eastAsia="MS Mincho"/>
        </w:rPr>
        <w:t xml:space="preserve"> of </w:t>
      </w:r>
      <w:bookmarkStart w:id="2" w:name="OLE_LINK13"/>
      <w:r w:rsidRPr="00A9620E">
        <w:rPr>
          <w:rFonts w:eastAsia="MS Mincho"/>
        </w:rPr>
        <w:t>CSI-RS</w:t>
      </w:r>
      <w:r>
        <w:rPr>
          <w:rFonts w:eastAsia="MS Mincho"/>
        </w:rPr>
        <w:t xml:space="preserve"> based measurements</w:t>
      </w:r>
      <w:bookmarkEnd w:id="2"/>
      <w:r>
        <w:rPr>
          <w:rFonts w:eastAsia="MS Mincho"/>
        </w:rPr>
        <w:t>. In this contribution we provide some initial considerations on this topic.</w:t>
      </w:r>
    </w:p>
    <w:p w14:paraId="2EFDCE37" w14:textId="17ADEB7A" w:rsidR="00750632" w:rsidRDefault="00750632" w:rsidP="00750632">
      <w:pPr>
        <w:pStyle w:val="Heading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Discussion on CSI</w:t>
      </w:r>
      <w:r w:rsidRPr="00750632">
        <w:rPr>
          <w:rFonts w:ascii="Arial" w:hAnsi="Arial" w:cs="Arial"/>
          <w:lang w:val="en-US"/>
        </w:rPr>
        <w:t>–RS</w:t>
      </w:r>
      <w:r>
        <w:rPr>
          <w:rFonts w:ascii="Arial" w:hAnsi="Arial" w:cs="Arial"/>
          <w:lang w:val="en-US"/>
        </w:rPr>
        <w:t xml:space="preserve"> measurements</w:t>
      </w:r>
    </w:p>
    <w:p w14:paraId="46A7BB23" w14:textId="518F6E3B" w:rsidR="00FD073D" w:rsidRDefault="00FC6E6F" w:rsidP="00B7104F">
      <w:r>
        <w:t>In NR, UE may need to evaluate multiple CSI-RS based measurements in one measurement gap</w:t>
      </w:r>
      <w:r w:rsidR="00FD073D">
        <w:t xml:space="preserve"> </w:t>
      </w:r>
      <w:r w:rsidR="00FD073D" w:rsidRPr="00A9620E">
        <w:rPr>
          <w:rFonts w:eastAsia="MS Mincho"/>
        </w:rPr>
        <w:t>for L3 mobility</w:t>
      </w:r>
      <w:r w:rsidR="00FD073D">
        <w:rPr>
          <w:rFonts w:eastAsia="MS Mincho"/>
        </w:rPr>
        <w:t xml:space="preserve"> propose</w:t>
      </w:r>
      <w:r>
        <w:t xml:space="preserve">. </w:t>
      </w:r>
      <w:r w:rsidR="00FD073D">
        <w:t>Due to the different</w:t>
      </w:r>
      <w:r w:rsidR="00FD073D" w:rsidRPr="00FD073D">
        <w:t xml:space="preserve"> </w:t>
      </w:r>
      <w:r w:rsidR="00FD073D">
        <w:t>distance</w:t>
      </w:r>
      <w:r w:rsidR="00FD073D" w:rsidRPr="00FD073D">
        <w:t xml:space="preserve"> between UE and target cell</w:t>
      </w:r>
      <w:r w:rsidR="00FD073D">
        <w:t xml:space="preserve">s, </w:t>
      </w:r>
      <w:r w:rsidR="00FD073D" w:rsidRPr="00FD073D">
        <w:t xml:space="preserve">the </w:t>
      </w:r>
      <w:r w:rsidR="00FD073D">
        <w:t xml:space="preserve">arrival </w:t>
      </w:r>
      <w:r w:rsidR="00044543">
        <w:t>timing</w:t>
      </w:r>
      <w:r w:rsidR="00FD073D" w:rsidRPr="00FD073D">
        <w:t xml:space="preserve"> of measurement resource</w:t>
      </w:r>
      <w:r w:rsidR="00FD073D">
        <w:t>s</w:t>
      </w:r>
      <w:r w:rsidR="00FD073D" w:rsidRPr="00FD073D">
        <w:t xml:space="preserve"> corresponding to </w:t>
      </w:r>
      <w:r w:rsidR="00FD073D">
        <w:t xml:space="preserve">each </w:t>
      </w:r>
      <w:r w:rsidR="00FD073D" w:rsidRPr="00FD073D">
        <w:t xml:space="preserve">CSI-RS measurement </w:t>
      </w:r>
      <w:r w:rsidR="00FD073D">
        <w:t xml:space="preserve">may be different. </w:t>
      </w:r>
      <w:r w:rsidR="00FD073D" w:rsidRPr="00FD073D">
        <w:t xml:space="preserve">It is </w:t>
      </w:r>
      <w:r w:rsidR="00FD073D">
        <w:t xml:space="preserve">very </w:t>
      </w:r>
      <w:r w:rsidR="00FD073D" w:rsidRPr="00FD073D">
        <w:t>likely that the timing difference between the</w:t>
      </w:r>
      <w:r w:rsidR="00044543">
        <w:t xml:space="preserve"> </w:t>
      </w:r>
      <w:r w:rsidR="00FD073D" w:rsidRPr="00FD073D">
        <w:t xml:space="preserve">measurement resources from different target </w:t>
      </w:r>
      <w:r w:rsidR="00044543">
        <w:t>cells exceeds the length of CP, as depicted in fig.1. As a result, i</w:t>
      </w:r>
      <w:r w:rsidR="00FD073D" w:rsidRPr="00FD073D">
        <w:t xml:space="preserve">t is not possible to process multiple </w:t>
      </w:r>
      <w:r w:rsidR="00044543">
        <w:t>measurement resources simultaneously in single FFT</w:t>
      </w:r>
      <w:r w:rsidR="00FD073D" w:rsidRPr="00FD073D">
        <w:t xml:space="preserve">. </w:t>
      </w:r>
      <w:r w:rsidR="0055255B">
        <w:t>To improve the accuracy of CSI-RS measurements. It is desired to evaluate each measurement according to its timing. Then it</w:t>
      </w:r>
      <w:r w:rsidR="00FD073D" w:rsidRPr="00FD073D">
        <w:t xml:space="preserve"> will </w:t>
      </w:r>
      <w:r w:rsidR="0055255B">
        <w:t>bring</w:t>
      </w:r>
      <w:r w:rsidR="00FD073D" w:rsidRPr="00FD073D">
        <w:t xml:space="preserve"> an impact on the hardware implementation of the UE.</w:t>
      </w:r>
    </w:p>
    <w:p w14:paraId="44F6D5F3" w14:textId="695A86BA" w:rsidR="0055255B" w:rsidRDefault="0055255B" w:rsidP="00B7104F">
      <w:r>
        <w:object w:dxaOrig="11326" w:dyaOrig="3991" w14:anchorId="65DE9E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95pt;height:146.1pt" o:ole="">
            <v:imagedata r:id="rId8" o:title=""/>
          </v:shape>
          <o:OLEObject Type="Embed" ProgID="Visio.Drawing.15" ShapeID="_x0000_i1025" DrawAspect="Content" ObjectID="_1566663255" r:id="rId9"/>
        </w:object>
      </w:r>
    </w:p>
    <w:p w14:paraId="74E8BA0A" w14:textId="68F99958" w:rsidR="00FD073D" w:rsidRPr="001775DC" w:rsidRDefault="0055255B" w:rsidP="0055255B">
      <w:pPr>
        <w:jc w:val="center"/>
        <w:rPr>
          <w:rFonts w:ascii="Arial" w:hAnsi="Arial" w:cs="Arial"/>
          <w:b/>
        </w:rPr>
      </w:pPr>
      <w:r w:rsidRPr="001775DC">
        <w:rPr>
          <w:rFonts w:ascii="Arial" w:hAnsi="Arial" w:cs="Arial"/>
          <w:b/>
        </w:rPr>
        <w:t>F</w:t>
      </w:r>
      <w:r w:rsidRPr="001775DC">
        <w:rPr>
          <w:rFonts w:ascii="Arial" w:hAnsi="Arial" w:cs="Arial" w:hint="eastAsia"/>
          <w:b/>
        </w:rPr>
        <w:t xml:space="preserve">igure </w:t>
      </w:r>
      <w:r w:rsidRPr="001775DC">
        <w:rPr>
          <w:rFonts w:ascii="Arial" w:hAnsi="Arial" w:cs="Arial"/>
          <w:b/>
        </w:rPr>
        <w:t xml:space="preserve">1. </w:t>
      </w:r>
      <w:r w:rsidR="001775DC" w:rsidRPr="001775DC">
        <w:rPr>
          <w:rFonts w:ascii="Arial" w:hAnsi="Arial" w:cs="Arial"/>
          <w:b/>
        </w:rPr>
        <w:t>Demonstration</w:t>
      </w:r>
      <w:r w:rsidRPr="001775DC">
        <w:rPr>
          <w:rFonts w:ascii="Arial" w:hAnsi="Arial" w:cs="Arial"/>
          <w:b/>
        </w:rPr>
        <w:t xml:space="preserve"> of the timing difference between different CSI-RS measurement resources</w:t>
      </w:r>
    </w:p>
    <w:p w14:paraId="15D3DD50" w14:textId="44810296" w:rsidR="00186550" w:rsidRPr="00186550" w:rsidRDefault="00186550" w:rsidP="00186550">
      <w:pPr>
        <w:pStyle w:val="Heading2"/>
      </w:pPr>
      <w:r>
        <w:t>The p</w:t>
      </w:r>
      <w:r w:rsidRPr="00186550">
        <w:t xml:space="preserve">arallel </w:t>
      </w:r>
      <w:r w:rsidR="00CB59E3">
        <w:t>structure</w:t>
      </w:r>
    </w:p>
    <w:p w14:paraId="75DA890D" w14:textId="60A30631" w:rsidR="00B7104F" w:rsidRDefault="0055255B" w:rsidP="00B7104F">
      <w:r>
        <w:t>There are two main ways to evaluate multiple CSI-RS measurements.</w:t>
      </w:r>
      <w:r>
        <w:rPr>
          <w:rFonts w:hint="eastAsia"/>
        </w:rPr>
        <w:t xml:space="preserve"> </w:t>
      </w:r>
      <w:r w:rsidR="00B7104F">
        <w:t xml:space="preserve">First way is to handle each CSI-RS measurement by a separate FFT </w:t>
      </w:r>
      <w:r w:rsidR="00B7104F" w:rsidRPr="00B7104F">
        <w:t>module</w:t>
      </w:r>
      <w:r w:rsidR="00B7104F">
        <w:t xml:space="preserve">, as depicted in fig. </w:t>
      </w:r>
      <w:r>
        <w:t>2</w:t>
      </w:r>
      <w:r w:rsidR="00015212">
        <w:t xml:space="preserve">. </w:t>
      </w:r>
      <w:r>
        <w:t xml:space="preserve">One </w:t>
      </w:r>
      <w:r w:rsidR="00015212">
        <w:t xml:space="preserve">FFT module is allocated for each CSI-RS measurement and the </w:t>
      </w:r>
      <w:r>
        <w:t xml:space="preserve">corresponding </w:t>
      </w:r>
      <w:r w:rsidR="00015212">
        <w:t>sampl</w:t>
      </w:r>
      <w:r>
        <w:t>es</w:t>
      </w:r>
      <w:r w:rsidR="00015212">
        <w:t xml:space="preserve"> </w:t>
      </w:r>
      <w:r>
        <w:t>are</w:t>
      </w:r>
      <w:r w:rsidR="00186550">
        <w:t xml:space="preserve"> sent into it according </w:t>
      </w:r>
      <w:r>
        <w:t xml:space="preserve">to the </w:t>
      </w:r>
      <w:r w:rsidR="00186550">
        <w:t>timing</w:t>
      </w:r>
      <w:r>
        <w:t xml:space="preserve"> of measurement</w:t>
      </w:r>
      <w:r w:rsidR="00015212">
        <w:t xml:space="preserve">. </w:t>
      </w:r>
      <w:r w:rsidR="00186550">
        <w:t xml:space="preserve">As a result, all measurements can be evaluated </w:t>
      </w:r>
      <w:r w:rsidR="008E7F7D">
        <w:t xml:space="preserve">in </w:t>
      </w:r>
      <w:r w:rsidR="008E7F7D" w:rsidRPr="00186550">
        <w:t>parallel</w:t>
      </w:r>
      <w:r w:rsidR="00186550">
        <w:t xml:space="preserve">. </w:t>
      </w:r>
      <w:r w:rsidR="008E7F7D">
        <w:t>The benefit</w:t>
      </w:r>
      <w:r w:rsidR="008E7F7D" w:rsidRPr="008E7F7D">
        <w:t xml:space="preserve"> of parallel processing of measurement</w:t>
      </w:r>
      <w:r w:rsidR="008E7F7D">
        <w:t>s</w:t>
      </w:r>
      <w:r w:rsidR="008E7F7D" w:rsidRPr="008E7F7D">
        <w:t xml:space="preserve"> </w:t>
      </w:r>
      <w:r w:rsidR="008E7F7D">
        <w:t>is</w:t>
      </w:r>
      <w:r w:rsidR="008E7F7D" w:rsidRPr="008E7F7D">
        <w:t xml:space="preserve"> lower processing latency</w:t>
      </w:r>
      <w:r w:rsidR="008E7F7D">
        <w:t xml:space="preserve">. </w:t>
      </w:r>
      <w:r>
        <w:t xml:space="preserve">However, </w:t>
      </w:r>
      <w:r w:rsidR="005B7598">
        <w:t>t</w:t>
      </w:r>
      <w:r w:rsidR="00186550">
        <w:t>he main drawback of the p</w:t>
      </w:r>
      <w:r w:rsidR="00186550" w:rsidRPr="00186550">
        <w:t xml:space="preserve">arallel </w:t>
      </w:r>
      <w:r>
        <w:t xml:space="preserve">structure </w:t>
      </w:r>
      <w:r w:rsidR="00186550">
        <w:t xml:space="preserve">is that it need multiple </w:t>
      </w:r>
      <w:r w:rsidR="005B7598">
        <w:t xml:space="preserve">FFT </w:t>
      </w:r>
      <w:r w:rsidR="005B7598" w:rsidRPr="00B7104F">
        <w:t>module</w:t>
      </w:r>
      <w:r w:rsidR="005B7598">
        <w:t xml:space="preserve">s which consumes </w:t>
      </w:r>
      <w:r w:rsidR="008E7F7D">
        <w:t>more</w:t>
      </w:r>
      <w:r w:rsidR="005B7598">
        <w:t xml:space="preserve"> hardware resources. So </w:t>
      </w:r>
      <w:r>
        <w:t>if the p</w:t>
      </w:r>
      <w:r w:rsidRPr="00186550">
        <w:t xml:space="preserve">arallel </w:t>
      </w:r>
      <w:r>
        <w:t>structure is applied</w:t>
      </w:r>
      <w:r w:rsidR="008E7F7D">
        <w:t>,</w:t>
      </w:r>
      <w:r>
        <w:t xml:space="preserve"> </w:t>
      </w:r>
      <w:r w:rsidR="005B7598">
        <w:t xml:space="preserve">it is </w:t>
      </w:r>
      <w:r w:rsidR="00CB59E3" w:rsidRPr="00CB59E3">
        <w:t>necessary</w:t>
      </w:r>
      <w:r w:rsidR="00CB59E3">
        <w:t xml:space="preserve"> to limit the number</w:t>
      </w:r>
      <w:r>
        <w:t xml:space="preserve">. RAN4 may need to specify the </w:t>
      </w:r>
      <w:r w:rsidR="008E7F7D">
        <w:t>maximum number of CSI-RS measurements to be handled simultaneously at UE.</w:t>
      </w:r>
    </w:p>
    <w:p w14:paraId="191F56BC" w14:textId="72FAFB4B" w:rsidR="00643B2E" w:rsidRDefault="00643B2E" w:rsidP="00B7104F">
      <w:r>
        <w:object w:dxaOrig="11475" w:dyaOrig="4081" w14:anchorId="44A85857">
          <v:shape id="_x0000_i1026" type="#_x0000_t75" style="width:414.95pt;height:147.75pt" o:ole="">
            <v:imagedata r:id="rId10" o:title=""/>
          </v:shape>
          <o:OLEObject Type="Embed" ProgID="Visio.Drawing.15" ShapeID="_x0000_i1026" DrawAspect="Content" ObjectID="_1566663256" r:id="rId11"/>
        </w:object>
      </w:r>
    </w:p>
    <w:p w14:paraId="218754C6" w14:textId="0B905D72" w:rsidR="00643B2E" w:rsidRPr="001775DC" w:rsidRDefault="00643B2E" w:rsidP="00643B2E">
      <w:pPr>
        <w:jc w:val="center"/>
        <w:rPr>
          <w:rFonts w:ascii="Arial" w:hAnsi="Arial" w:cs="Arial"/>
          <w:b/>
        </w:rPr>
      </w:pPr>
      <w:r w:rsidRPr="001775DC">
        <w:rPr>
          <w:rFonts w:ascii="Arial" w:hAnsi="Arial" w:cs="Arial"/>
          <w:b/>
        </w:rPr>
        <w:t>Fig</w:t>
      </w:r>
      <w:r w:rsidR="0055255B" w:rsidRPr="001775DC">
        <w:rPr>
          <w:rFonts w:ascii="Arial" w:hAnsi="Arial" w:cs="Arial"/>
          <w:b/>
        </w:rPr>
        <w:t xml:space="preserve">ure 2 </w:t>
      </w:r>
      <w:bookmarkStart w:id="3" w:name="OLE_LINK15"/>
      <w:bookmarkStart w:id="4" w:name="OLE_LINK16"/>
      <w:r w:rsidR="0055255B" w:rsidRPr="001775DC">
        <w:rPr>
          <w:rFonts w:ascii="Arial" w:hAnsi="Arial" w:cs="Arial"/>
          <w:b/>
        </w:rPr>
        <w:t>Demonstration of the parallel structure</w:t>
      </w:r>
      <w:bookmarkEnd w:id="3"/>
      <w:bookmarkEnd w:id="4"/>
    </w:p>
    <w:p w14:paraId="08A05693" w14:textId="43DF7F05" w:rsidR="00FF3DE6" w:rsidRPr="0016471E" w:rsidRDefault="006E294B" w:rsidP="00750632">
      <w:pPr>
        <w:rPr>
          <w:i/>
        </w:rPr>
      </w:pPr>
      <w:r w:rsidRPr="0016471E">
        <w:rPr>
          <w:b/>
          <w:i/>
        </w:rPr>
        <w:t>O</w:t>
      </w:r>
      <w:r w:rsidRPr="0016471E">
        <w:rPr>
          <w:rFonts w:hint="eastAsia"/>
          <w:b/>
          <w:i/>
        </w:rPr>
        <w:t>bservation 1</w:t>
      </w:r>
      <w:r w:rsidRPr="0016471E">
        <w:rPr>
          <w:rFonts w:hint="eastAsia"/>
          <w:i/>
        </w:rPr>
        <w:t xml:space="preserve">: </w:t>
      </w:r>
      <w:r w:rsidR="008E7F7D" w:rsidRPr="008E7F7D">
        <w:rPr>
          <w:i/>
        </w:rPr>
        <w:t xml:space="preserve">RAN4 may need to specify the </w:t>
      </w:r>
      <w:r w:rsidR="008E7F7D">
        <w:rPr>
          <w:i/>
        </w:rPr>
        <w:t>maximum number of</w:t>
      </w:r>
      <w:r w:rsidR="008E7F7D" w:rsidRPr="008E7F7D">
        <w:rPr>
          <w:i/>
        </w:rPr>
        <w:t xml:space="preserve"> CSI-RS measurements to be handled simultaneously at UE</w:t>
      </w:r>
      <w:r w:rsidR="0055255B" w:rsidRPr="008E7F7D">
        <w:rPr>
          <w:i/>
        </w:rPr>
        <w:t xml:space="preserve"> </w:t>
      </w:r>
      <w:r w:rsidR="008E7F7D">
        <w:rPr>
          <w:i/>
        </w:rPr>
        <w:t xml:space="preserve">if the </w:t>
      </w:r>
      <w:r w:rsidR="008E7F7D" w:rsidRPr="0055255B">
        <w:rPr>
          <w:i/>
        </w:rPr>
        <w:t>parallel structure</w:t>
      </w:r>
      <w:r w:rsidR="008E7F7D">
        <w:rPr>
          <w:i/>
        </w:rPr>
        <w:t xml:space="preserve"> is applied</w:t>
      </w:r>
    </w:p>
    <w:p w14:paraId="619F7F57" w14:textId="43503052" w:rsidR="00186550" w:rsidRDefault="00186550" w:rsidP="00186550">
      <w:pPr>
        <w:pStyle w:val="Heading2"/>
      </w:pPr>
      <w:r>
        <w:rPr>
          <w:rFonts w:eastAsiaTheme="minorEastAsia" w:hint="eastAsia"/>
          <w:lang w:eastAsia="zh-CN"/>
        </w:rPr>
        <w:t xml:space="preserve">The serial </w:t>
      </w:r>
      <w:r w:rsidR="00CB59E3">
        <w:t>structure</w:t>
      </w:r>
    </w:p>
    <w:p w14:paraId="3E35CF0D" w14:textId="35493EF6" w:rsidR="005528BD" w:rsidRPr="008E7F7D" w:rsidRDefault="006976AF" w:rsidP="00750632">
      <w:r>
        <w:rPr>
          <w:rFonts w:hint="eastAsia"/>
        </w:rPr>
        <w:t xml:space="preserve">The second way is to use a buffer to storage all sample values in a </w:t>
      </w:r>
      <w:r>
        <w:t>buffer and use a sliding FFT win</w:t>
      </w:r>
      <w:r w:rsidR="006E294B">
        <w:t xml:space="preserve">dow to do all the measurements, as depicted in fig.2. </w:t>
      </w:r>
      <w:r w:rsidR="00CB59E3">
        <w:t xml:space="preserve">UE uses a buffer to </w:t>
      </w:r>
      <w:r w:rsidR="00EE5C9E">
        <w:t xml:space="preserve">store all the sampling values in the measurement window so the procedure time is no longer a problem. </w:t>
      </w:r>
      <w:r w:rsidR="00274D39">
        <w:t xml:space="preserve">By using serial structure UE needs </w:t>
      </w:r>
      <w:r w:rsidR="00274D39">
        <w:lastRenderedPageBreak/>
        <w:t xml:space="preserve">only one FFT module because </w:t>
      </w:r>
      <w:r w:rsidR="00EE5C9E">
        <w:t>measurement</w:t>
      </w:r>
      <w:r w:rsidR="00274D39">
        <w:t xml:space="preserve">s can be evaluated one by one. </w:t>
      </w:r>
      <w:r w:rsidR="005528BD">
        <w:t xml:space="preserve">However, if </w:t>
      </w:r>
      <w:r w:rsidR="004454C3">
        <w:t xml:space="preserve">UE </w:t>
      </w:r>
      <w:r w:rsidR="005528BD">
        <w:t xml:space="preserve">wants to store all samples in the buffer, </w:t>
      </w:r>
      <w:r w:rsidR="004454C3" w:rsidRPr="004454C3">
        <w:t xml:space="preserve">the measurement bandwidth measured by the CSI-RS may </w:t>
      </w:r>
      <w:r w:rsidR="004454C3">
        <w:t>become a problem</w:t>
      </w:r>
      <w:r w:rsidR="004454C3" w:rsidRPr="004454C3">
        <w:t>. This is because the sampling rate is directly determined by the measurement bandwidth of the CSI-RS</w:t>
      </w:r>
      <w:r w:rsidR="005528BD">
        <w:t xml:space="preserve"> measurement resources.</w:t>
      </w:r>
      <w:r w:rsidR="004454C3" w:rsidRPr="004454C3">
        <w:t xml:space="preserve"> </w:t>
      </w:r>
      <w:r w:rsidR="005528BD">
        <w:t xml:space="preserve">Furthermore, unlike </w:t>
      </w:r>
      <w:r w:rsidR="004454C3" w:rsidRPr="004454C3">
        <w:t>SS block-based measurements</w:t>
      </w:r>
      <w:r w:rsidR="005528BD">
        <w:t xml:space="preserve"> t</w:t>
      </w:r>
      <w:r w:rsidR="004454C3" w:rsidRPr="004454C3">
        <w:t xml:space="preserve">he bandwidth measured by the CSI-RS </w:t>
      </w:r>
      <w:r w:rsidR="005528BD">
        <w:t>is configurable</w:t>
      </w:r>
      <w:r w:rsidR="004454C3" w:rsidRPr="004454C3">
        <w:t xml:space="preserve"> according to the RAN1 </w:t>
      </w:r>
      <w:r w:rsidR="005528BD">
        <w:t>agreement. S</w:t>
      </w:r>
      <w:r w:rsidR="004454C3" w:rsidRPr="004454C3">
        <w:t xml:space="preserve">o the </w:t>
      </w:r>
      <w:r w:rsidR="005528BD">
        <w:t xml:space="preserve">requirement on the buffer size </w:t>
      </w:r>
      <w:r w:rsidR="004454C3" w:rsidRPr="004454C3">
        <w:t xml:space="preserve">is uncertain. If the </w:t>
      </w:r>
      <w:r w:rsidR="008E7F7D">
        <w:t>buffer</w:t>
      </w:r>
      <w:r w:rsidR="004454C3" w:rsidRPr="004454C3">
        <w:t xml:space="preserve"> is too large, it will cau</w:t>
      </w:r>
      <w:r w:rsidR="008E7F7D">
        <w:t>se a waste of hardware resource</w:t>
      </w:r>
      <w:r w:rsidR="004454C3" w:rsidRPr="004454C3">
        <w:t xml:space="preserve">, and if the cache is too small, </w:t>
      </w:r>
      <w:r w:rsidR="005528BD">
        <w:t xml:space="preserve">some </w:t>
      </w:r>
      <w:r w:rsidR="004454C3" w:rsidRPr="004454C3">
        <w:t>sampl</w:t>
      </w:r>
      <w:r w:rsidR="005528BD">
        <w:t>es will be lost</w:t>
      </w:r>
      <w:r w:rsidR="008E7F7D">
        <w:t xml:space="preserve"> and UE will suffer from the performance degradation</w:t>
      </w:r>
      <w:r w:rsidR="005528BD">
        <w:t>.</w:t>
      </w:r>
      <w:r w:rsidR="004454C3" w:rsidRPr="004454C3">
        <w:t xml:space="preserve"> </w:t>
      </w:r>
    </w:p>
    <w:p w14:paraId="30E7E7C2" w14:textId="10A8A879" w:rsidR="003601BF" w:rsidRDefault="003601BF" w:rsidP="00750632">
      <w:r>
        <w:object w:dxaOrig="11985" w:dyaOrig="4605" w14:anchorId="555A8508">
          <v:shape id="_x0000_i1027" type="#_x0000_t75" style="width:415.35pt;height:159.4pt" o:ole="">
            <v:imagedata r:id="rId12" o:title=""/>
          </v:shape>
          <o:OLEObject Type="Embed" ProgID="Visio.Drawing.15" ShapeID="_x0000_i1027" DrawAspect="Content" ObjectID="_1566663257" r:id="rId13"/>
        </w:object>
      </w:r>
    </w:p>
    <w:p w14:paraId="2D81D400" w14:textId="4902EEF6" w:rsidR="00274D39" w:rsidRPr="001775DC" w:rsidRDefault="00274D39" w:rsidP="00274D39">
      <w:pPr>
        <w:jc w:val="center"/>
        <w:rPr>
          <w:rFonts w:ascii="Arial" w:hAnsi="Arial" w:cs="Arial"/>
          <w:b/>
        </w:rPr>
      </w:pPr>
      <w:r w:rsidRPr="001775DC">
        <w:rPr>
          <w:rFonts w:ascii="Arial" w:hAnsi="Arial" w:cs="Arial"/>
          <w:b/>
        </w:rPr>
        <w:t>Figure</w:t>
      </w:r>
      <w:r w:rsidR="008E7F7D" w:rsidRPr="001775DC">
        <w:rPr>
          <w:rFonts w:ascii="Arial" w:hAnsi="Arial" w:cs="Arial"/>
          <w:b/>
        </w:rPr>
        <w:t xml:space="preserve"> 3 Demonstration of the serial structure</w:t>
      </w:r>
    </w:p>
    <w:p w14:paraId="1DB31981" w14:textId="15FA29C6" w:rsidR="005528BD" w:rsidRDefault="005528BD" w:rsidP="005528BD">
      <w:pPr>
        <w:rPr>
          <w:i/>
        </w:rPr>
      </w:pPr>
      <w:r w:rsidRPr="0016471E">
        <w:rPr>
          <w:b/>
          <w:i/>
        </w:rPr>
        <w:t>Observation 2</w:t>
      </w:r>
      <w:r w:rsidRPr="0016471E">
        <w:rPr>
          <w:rFonts w:hint="eastAsia"/>
          <w:b/>
          <w:i/>
        </w:rPr>
        <w:t xml:space="preserve">: </w:t>
      </w:r>
      <w:r w:rsidRPr="0016471E">
        <w:rPr>
          <w:i/>
        </w:rPr>
        <w:t xml:space="preserve">The bandwidth of CSI-RS measurements are needed to be specified in RAN4 to ease the hardware implementation. </w:t>
      </w:r>
    </w:p>
    <w:p w14:paraId="3AF4AF18" w14:textId="2FC1B95D" w:rsidR="00F830BC" w:rsidRDefault="00F830BC" w:rsidP="00750632">
      <w:r w:rsidRPr="00F830BC">
        <w:t xml:space="preserve">In addition, from the implementation point of view, large measurement bandwidth will bring high sampling rate, </w:t>
      </w:r>
      <w:r w:rsidR="001775DC">
        <w:t>i</w:t>
      </w:r>
      <w:r>
        <w:t xml:space="preserve">t is a challenge to UE </w:t>
      </w:r>
      <w:r w:rsidRPr="00F830BC">
        <w:t xml:space="preserve">processing capacity </w:t>
      </w:r>
      <w:r>
        <w:t xml:space="preserve">no matter </w:t>
      </w:r>
      <w:r w:rsidRPr="00F830BC">
        <w:t>parallel structure or serial structure</w:t>
      </w:r>
      <w:r>
        <w:t xml:space="preserve"> is applied</w:t>
      </w:r>
      <w:r w:rsidRPr="00F830BC">
        <w:t xml:space="preserve">. </w:t>
      </w:r>
      <w:r>
        <w:t>When</w:t>
      </w:r>
      <w:r w:rsidRPr="00F830BC">
        <w:t xml:space="preserve"> considering the CSI-RS measurement bandwidth, the relevant conclusions in LTE can provide us with some reference. The configuration of the measurement bandwidth is</w:t>
      </w:r>
      <w:r w:rsidR="006D45B5">
        <w:t xml:space="preserve"> specified in [2]</w:t>
      </w:r>
      <w: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830BC" w14:paraId="3485974C" w14:textId="77777777" w:rsidTr="00F830BC">
        <w:tc>
          <w:tcPr>
            <w:tcW w:w="8296" w:type="dxa"/>
          </w:tcPr>
          <w:p w14:paraId="5090E87C" w14:textId="77777777" w:rsidR="00F830BC" w:rsidRPr="00627D68" w:rsidRDefault="00F830BC" w:rsidP="00F830BC">
            <w:pPr>
              <w:pStyle w:val="Heading4"/>
            </w:pPr>
            <w:bookmarkStart w:id="5" w:name="_Toc487673648"/>
            <w:r w:rsidRPr="00627D68">
              <w:lastRenderedPageBreak/>
              <w:t>–</w:t>
            </w:r>
            <w:r w:rsidRPr="00627D68">
              <w:tab/>
            </w:r>
            <w:r w:rsidRPr="00627D68">
              <w:rPr>
                <w:i/>
              </w:rPr>
              <w:t>Allowed</w:t>
            </w:r>
            <w:r w:rsidRPr="00627D68">
              <w:rPr>
                <w:i/>
                <w:noProof/>
              </w:rPr>
              <w:t>MeasBandwidth</w:t>
            </w:r>
            <w:bookmarkEnd w:id="5"/>
          </w:p>
          <w:p w14:paraId="6233AF8B" w14:textId="77777777" w:rsidR="00F830BC" w:rsidRPr="00627D68" w:rsidRDefault="00F830BC" w:rsidP="00F830BC">
            <w:r w:rsidRPr="00627D68">
              <w:t xml:space="preserve">The IE </w:t>
            </w:r>
            <w:r w:rsidRPr="00627D68">
              <w:rPr>
                <w:i/>
              </w:rPr>
              <w:t>Allowed</w:t>
            </w:r>
            <w:r w:rsidRPr="00627D68">
              <w:rPr>
                <w:i/>
                <w:noProof/>
              </w:rPr>
              <w:t>MeasBandwidth</w:t>
            </w:r>
            <w:r w:rsidRPr="00627D68">
              <w:rPr>
                <w:iCs/>
              </w:rPr>
              <w:t xml:space="preserve"> is used to indicate the maximum allowed measurement bandwidth on a carrier frequency as defined by the parameter </w:t>
            </w:r>
            <w:r w:rsidRPr="00627D68">
              <w:t>Transmission Bandwidth Configuration "N</w:t>
            </w:r>
            <w:r w:rsidRPr="00627D68">
              <w:rPr>
                <w:vertAlign w:val="subscript"/>
              </w:rPr>
              <w:t>RB</w:t>
            </w:r>
            <w:r w:rsidRPr="00627D68">
              <w:t xml:space="preserve">" TS 36.104 [47]. The </w:t>
            </w:r>
            <w:r w:rsidRPr="00627D68">
              <w:rPr>
                <w:iCs/>
              </w:rPr>
              <w:t>values mbw6, mbw15, mbw25, mbw50, mbw75, mbw100 indicate</w:t>
            </w:r>
            <w:r w:rsidRPr="00627D68">
              <w:t xml:space="preserve"> 6, 15, 25, 50, 75 and 100 resource blocks respectively.</w:t>
            </w:r>
          </w:p>
          <w:p w14:paraId="73E240CF" w14:textId="77777777" w:rsidR="00F830BC" w:rsidRPr="00627D68" w:rsidRDefault="00F830BC" w:rsidP="00F830BC">
            <w:pPr>
              <w:pStyle w:val="TH"/>
            </w:pPr>
            <w:r w:rsidRPr="00627D68">
              <w:rPr>
                <w:bCs/>
                <w:i/>
                <w:iCs/>
              </w:rPr>
              <w:t xml:space="preserve">AllowedMeasBandwidth </w:t>
            </w:r>
            <w:smartTag w:uri="urn:schemas-microsoft-com:office:smarttags" w:element="PersonName">
              <w:r w:rsidRPr="00627D68">
                <w:t>info</w:t>
              </w:r>
            </w:smartTag>
            <w:r w:rsidRPr="00627D68">
              <w:t>rmation element</w:t>
            </w:r>
          </w:p>
          <w:p w14:paraId="49DD32D2" w14:textId="77777777" w:rsidR="00F830BC" w:rsidRPr="00627D68" w:rsidRDefault="00F830BC" w:rsidP="00F830BC">
            <w:pPr>
              <w:pStyle w:val="PL"/>
              <w:shd w:val="clear" w:color="auto" w:fill="E6E6E6"/>
              <w:ind w:left="400" w:hanging="400"/>
            </w:pPr>
            <w:r w:rsidRPr="00627D68">
              <w:t>-- ASN1STA</w:t>
            </w:r>
            <w:smartTag w:uri="urn:schemas-microsoft-com:office:smarttags" w:element="PersonName">
              <w:r w:rsidRPr="00627D68">
                <w:t>RT</w:t>
              </w:r>
            </w:smartTag>
          </w:p>
          <w:p w14:paraId="45F3723D" w14:textId="77777777" w:rsidR="00F830BC" w:rsidRPr="00627D68" w:rsidRDefault="00F830BC" w:rsidP="00F830BC">
            <w:pPr>
              <w:pStyle w:val="PL"/>
              <w:shd w:val="clear" w:color="auto" w:fill="E6E6E6"/>
              <w:ind w:left="400" w:hanging="400"/>
            </w:pPr>
          </w:p>
          <w:p w14:paraId="277260BC" w14:textId="77777777" w:rsidR="00F830BC" w:rsidRPr="00627D68" w:rsidRDefault="00F830BC" w:rsidP="00F830BC">
            <w:pPr>
              <w:pStyle w:val="PL"/>
              <w:shd w:val="clear" w:color="auto" w:fill="E6E6E6"/>
              <w:ind w:left="400" w:hanging="400"/>
            </w:pPr>
            <w:r w:rsidRPr="00627D68">
              <w:t>AllowedMeasBandwidth ::=</w:t>
            </w:r>
            <w:r w:rsidRPr="00627D68">
              <w:tab/>
            </w:r>
            <w:r w:rsidRPr="00627D68">
              <w:tab/>
            </w:r>
            <w:r w:rsidRPr="00627D68">
              <w:tab/>
            </w:r>
            <w:r w:rsidRPr="00627D68">
              <w:tab/>
              <w:t>ENUMERATED {mbw6, mbw15, mbw25, mbw50, mbw75, mbw100}</w:t>
            </w:r>
          </w:p>
          <w:p w14:paraId="69F5C637" w14:textId="77777777" w:rsidR="00F830BC" w:rsidRPr="00627D68" w:rsidRDefault="00F830BC" w:rsidP="00F830BC">
            <w:pPr>
              <w:pStyle w:val="PL"/>
              <w:shd w:val="clear" w:color="auto" w:fill="E6E6E6"/>
              <w:ind w:left="400" w:hanging="400"/>
            </w:pPr>
          </w:p>
          <w:p w14:paraId="3D3850EE" w14:textId="5DE82F71" w:rsidR="00F830BC" w:rsidRDefault="00FA3EC1" w:rsidP="00FA3EC1">
            <w:pPr>
              <w:pStyle w:val="PL"/>
              <w:shd w:val="clear" w:color="auto" w:fill="E6E6E6"/>
              <w:ind w:left="400" w:hanging="400"/>
            </w:pPr>
            <w:r>
              <w:t>-- ASN1STOP</w:t>
            </w:r>
          </w:p>
        </w:tc>
      </w:tr>
    </w:tbl>
    <w:p w14:paraId="16876712" w14:textId="40628AB5" w:rsidR="00F830BC" w:rsidRDefault="00F830BC" w:rsidP="00750632">
      <w:r>
        <w:rPr>
          <w:rFonts w:hint="eastAsia"/>
        </w:rPr>
        <w:t xml:space="preserve">So </w:t>
      </w:r>
      <w:r>
        <w:t>the maximum measurement bandwidth in LTE is 20MHz (100 RB) which comes from the maximum UE bandwidth in LTE. However, it is unrealistic to use the maximum UE bandwidth</w:t>
      </w:r>
      <w:r w:rsidR="00FA3EC1">
        <w:t xml:space="preserve"> as the maximum configurable measurement bandwidth in NR because it may be as high as 400MHz. In our opinion, </w:t>
      </w:r>
      <w:r w:rsidR="00632B9F">
        <w:t xml:space="preserve">The </w:t>
      </w:r>
      <w:r w:rsidR="00FA3EC1">
        <w:t>specif</w:t>
      </w:r>
      <w:r w:rsidR="00632B9F">
        <w:t>ication</w:t>
      </w:r>
      <w:r w:rsidR="00FA3EC1">
        <w:t xml:space="preserve"> </w:t>
      </w:r>
      <w:r w:rsidR="00632B9F">
        <w:t xml:space="preserve">of </w:t>
      </w:r>
      <w:r w:rsidR="00FA3EC1" w:rsidRPr="00FA3EC1">
        <w:t xml:space="preserve">measurement bandwidth </w:t>
      </w:r>
      <w:r w:rsidR="00632B9F">
        <w:t xml:space="preserve">configure values </w:t>
      </w:r>
      <w:r w:rsidR="00FA3EC1" w:rsidRPr="00FA3EC1">
        <w:t>depends on the measurement performance we want to achieve</w:t>
      </w:r>
      <w:r w:rsidR="002F39DD">
        <w:t xml:space="preserve">, So </w:t>
      </w:r>
      <w:r w:rsidR="00632B9F">
        <w:t xml:space="preserve">RAN4 may need to specify the measurement bandwidth </w:t>
      </w:r>
      <w:r w:rsidR="002F39DD">
        <w:t>configure</w:t>
      </w:r>
      <w:r w:rsidR="00632B9F">
        <w:t xml:space="preserve"> values and the maximum </w:t>
      </w:r>
      <w:r w:rsidR="002F39DD">
        <w:t>measurement bandwidth for each UE bandwidth</w:t>
      </w:r>
      <w:r w:rsidR="00FA3EC1" w:rsidRPr="00FA3EC1">
        <w:t>.</w:t>
      </w:r>
    </w:p>
    <w:p w14:paraId="40DA4663" w14:textId="2D7B163A" w:rsidR="005528BD" w:rsidRDefault="00F830BC" w:rsidP="00750632">
      <w:r w:rsidRPr="00F830BC">
        <w:t xml:space="preserve">So </w:t>
      </w:r>
      <w:r w:rsidR="00FA3EC1">
        <w:t>w</w:t>
      </w:r>
      <w:r w:rsidR="005528BD">
        <w:t>e have the following proposal:</w:t>
      </w:r>
    </w:p>
    <w:p w14:paraId="0ACCBBEF" w14:textId="636F49FF" w:rsidR="005528BD" w:rsidRPr="00956E94" w:rsidRDefault="005528BD" w:rsidP="005528BD">
      <w:pPr>
        <w:pStyle w:val="Caption"/>
        <w:rPr>
          <w:rFonts w:ascii="Times New Roman" w:hAnsi="Times New Roman" w:cs="Times New Roman"/>
          <w:i/>
        </w:rPr>
      </w:pPr>
      <w:bookmarkStart w:id="6" w:name="OLE_LINK14"/>
      <w:bookmarkStart w:id="7" w:name="OLE_LINK20"/>
      <w:bookmarkStart w:id="8" w:name="OLE_LINK21"/>
      <w:r w:rsidRPr="003529C2">
        <w:rPr>
          <w:rFonts w:ascii="Times New Roman" w:hAnsi="Times New Roman" w:cs="Times New Roman"/>
          <w:b/>
          <w:i/>
        </w:rPr>
        <w:t xml:space="preserve">Proposal </w:t>
      </w:r>
      <w:r w:rsidRPr="003529C2">
        <w:rPr>
          <w:rFonts w:ascii="Times New Roman" w:hAnsi="Times New Roman" w:cs="Times New Roman"/>
          <w:b/>
          <w:i/>
        </w:rPr>
        <w:fldChar w:fldCharType="begin"/>
      </w:r>
      <w:r w:rsidRPr="003529C2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3529C2">
        <w:rPr>
          <w:rFonts w:ascii="Times New Roman" w:hAnsi="Times New Roman" w:cs="Times New Roman"/>
          <w:b/>
          <w:i/>
        </w:rPr>
        <w:fldChar w:fldCharType="separate"/>
      </w:r>
      <w:r>
        <w:rPr>
          <w:rFonts w:ascii="Times New Roman" w:hAnsi="Times New Roman" w:cs="Times New Roman"/>
          <w:b/>
          <w:i/>
          <w:noProof/>
        </w:rPr>
        <w:t>1</w:t>
      </w:r>
      <w:r w:rsidRPr="003529C2">
        <w:rPr>
          <w:rFonts w:ascii="Times New Roman" w:hAnsi="Times New Roman" w:cs="Times New Roman"/>
          <w:b/>
          <w:i/>
        </w:rPr>
        <w:fldChar w:fldCharType="end"/>
      </w:r>
      <w:r w:rsidRPr="00EC1682">
        <w:rPr>
          <w:rFonts w:ascii="Times New Roman" w:hAnsi="Times New Roman" w:cs="Times New Roman"/>
          <w:b/>
          <w:i/>
        </w:rPr>
        <w:t>:</w:t>
      </w:r>
      <w:r w:rsidRPr="003529C2">
        <w:rPr>
          <w:rFonts w:ascii="Times New Roman" w:hAnsi="Times New Roman" w:cs="Times New Roman"/>
          <w:i/>
        </w:rPr>
        <w:t xml:space="preserve"> </w:t>
      </w:r>
      <w:r w:rsidR="0016471E">
        <w:rPr>
          <w:rFonts w:ascii="Times New Roman" w:hAnsi="Times New Roman" w:cs="Times New Roman"/>
          <w:i/>
        </w:rPr>
        <w:t>RAN4 studies and specifies the</w:t>
      </w:r>
      <w:r w:rsidR="00493995">
        <w:rPr>
          <w:rFonts w:ascii="Times New Roman" w:hAnsi="Times New Roman" w:cs="Times New Roman"/>
          <w:i/>
        </w:rPr>
        <w:t xml:space="preserve"> </w:t>
      </w:r>
      <w:r w:rsidR="00FA3EC1">
        <w:rPr>
          <w:rFonts w:ascii="Times New Roman" w:hAnsi="Times New Roman" w:cs="Times New Roman"/>
          <w:i/>
        </w:rPr>
        <w:t xml:space="preserve">measurement </w:t>
      </w:r>
      <w:r w:rsidR="0016471E">
        <w:rPr>
          <w:rFonts w:ascii="Times New Roman" w:hAnsi="Times New Roman" w:cs="Times New Roman"/>
          <w:i/>
        </w:rPr>
        <w:t xml:space="preserve">bandwidth </w:t>
      </w:r>
      <w:r w:rsidR="002F39DD">
        <w:rPr>
          <w:rFonts w:ascii="Times New Roman" w:hAnsi="Times New Roman" w:cs="Times New Roman"/>
          <w:i/>
        </w:rPr>
        <w:t xml:space="preserve">configure values </w:t>
      </w:r>
      <w:r w:rsidR="0016471E">
        <w:rPr>
          <w:rFonts w:ascii="Times New Roman" w:hAnsi="Times New Roman" w:cs="Times New Roman"/>
          <w:i/>
        </w:rPr>
        <w:t>for</w:t>
      </w:r>
      <w:r w:rsidR="002F39DD">
        <w:rPr>
          <w:rFonts w:ascii="Times New Roman" w:hAnsi="Times New Roman" w:cs="Times New Roman"/>
          <w:i/>
        </w:rPr>
        <w:t xml:space="preserve"> CSI-RS m</w:t>
      </w:r>
      <w:r w:rsidR="0016471E">
        <w:rPr>
          <w:rFonts w:ascii="Times New Roman" w:hAnsi="Times New Roman" w:cs="Times New Roman"/>
          <w:i/>
        </w:rPr>
        <w:t>easurement.</w:t>
      </w:r>
    </w:p>
    <w:bookmarkEnd w:id="6"/>
    <w:p w14:paraId="10CB2274" w14:textId="15EE05E2" w:rsidR="005528BD" w:rsidRPr="006D45B5" w:rsidRDefault="00FA3EC1" w:rsidP="00750632">
      <w:pPr>
        <w:rPr>
          <w:rFonts w:cs="Times New Roman"/>
          <w:i/>
        </w:rPr>
      </w:pPr>
      <w:r w:rsidRPr="006D45B5">
        <w:rPr>
          <w:rFonts w:cs="Times New Roman"/>
          <w:b/>
          <w:i/>
        </w:rPr>
        <w:t>Proposal 2</w:t>
      </w:r>
      <w:r w:rsidRPr="006D45B5">
        <w:rPr>
          <w:rFonts w:cs="Times New Roman"/>
          <w:i/>
        </w:rPr>
        <w:t xml:space="preserve">: </w:t>
      </w:r>
      <w:r w:rsidR="002F39DD">
        <w:rPr>
          <w:rFonts w:cs="Times New Roman"/>
          <w:i/>
        </w:rPr>
        <w:t>RAN4 studies and specifies the maximum CSI-RS measurement bandwidth for each UE bandwidth.</w:t>
      </w:r>
    </w:p>
    <w:bookmarkEnd w:id="7"/>
    <w:bookmarkEnd w:id="8"/>
    <w:p w14:paraId="7A533A9F" w14:textId="77777777" w:rsidR="0097202C" w:rsidRPr="00C560A6" w:rsidRDefault="0097202C" w:rsidP="0097202C">
      <w:pPr>
        <w:pStyle w:val="Heading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Conclusion</w:t>
      </w:r>
    </w:p>
    <w:p w14:paraId="6EFF8164" w14:textId="43B26E56" w:rsidR="003735C4" w:rsidRDefault="00826188" w:rsidP="00C81E8E">
      <w:r>
        <w:t>I</w:t>
      </w:r>
      <w:r>
        <w:rPr>
          <w:rFonts w:hint="eastAsia"/>
        </w:rPr>
        <w:t xml:space="preserve">n </w:t>
      </w:r>
      <w:r>
        <w:t xml:space="preserve">this contribution we provide our view on </w:t>
      </w:r>
      <w:r w:rsidR="0016471E">
        <w:t xml:space="preserve">bandwidth of CSI-RS measurements </w:t>
      </w:r>
      <w:r>
        <w:t xml:space="preserve">in NR. </w:t>
      </w:r>
      <w:r w:rsidR="00B36D56">
        <w:t xml:space="preserve">After discussion, the following </w:t>
      </w:r>
      <w:r w:rsidR="00956E94">
        <w:t xml:space="preserve">observations and </w:t>
      </w:r>
      <w:r w:rsidR="00B36D56">
        <w:t>conclusions are made:</w:t>
      </w:r>
    </w:p>
    <w:p w14:paraId="5EBDA967" w14:textId="77777777" w:rsidR="006D45B5" w:rsidRPr="0016471E" w:rsidRDefault="006D45B5" w:rsidP="006D45B5">
      <w:pPr>
        <w:rPr>
          <w:i/>
        </w:rPr>
      </w:pPr>
      <w:r w:rsidRPr="0016471E">
        <w:rPr>
          <w:b/>
          <w:i/>
        </w:rPr>
        <w:t>O</w:t>
      </w:r>
      <w:r w:rsidRPr="0016471E">
        <w:rPr>
          <w:rFonts w:hint="eastAsia"/>
          <w:b/>
          <w:i/>
        </w:rPr>
        <w:t>bservation 1</w:t>
      </w:r>
      <w:r w:rsidRPr="0016471E">
        <w:rPr>
          <w:rFonts w:hint="eastAsia"/>
          <w:i/>
        </w:rPr>
        <w:t xml:space="preserve">: </w:t>
      </w:r>
      <w:r w:rsidRPr="008E7F7D">
        <w:rPr>
          <w:i/>
        </w:rPr>
        <w:t xml:space="preserve">RAN4 may need to specify the </w:t>
      </w:r>
      <w:r>
        <w:rPr>
          <w:i/>
        </w:rPr>
        <w:t>maximum number of</w:t>
      </w:r>
      <w:r w:rsidRPr="008E7F7D">
        <w:rPr>
          <w:i/>
        </w:rPr>
        <w:t xml:space="preserve"> CSI-RS measurements to be handled simultaneously at UE </w:t>
      </w:r>
      <w:r>
        <w:rPr>
          <w:i/>
        </w:rPr>
        <w:t xml:space="preserve">if the </w:t>
      </w:r>
      <w:r w:rsidRPr="0055255B">
        <w:rPr>
          <w:i/>
        </w:rPr>
        <w:t>parallel structure</w:t>
      </w:r>
      <w:r>
        <w:rPr>
          <w:i/>
        </w:rPr>
        <w:t xml:space="preserve"> is applied</w:t>
      </w:r>
    </w:p>
    <w:p w14:paraId="374CFBB3" w14:textId="77777777" w:rsidR="006D45B5" w:rsidRDefault="006D45B5" w:rsidP="006D45B5">
      <w:pPr>
        <w:rPr>
          <w:i/>
        </w:rPr>
      </w:pPr>
      <w:r w:rsidRPr="0016471E">
        <w:rPr>
          <w:b/>
          <w:i/>
        </w:rPr>
        <w:t>Observation 2</w:t>
      </w:r>
      <w:r w:rsidRPr="0016471E">
        <w:rPr>
          <w:rFonts w:hint="eastAsia"/>
          <w:b/>
          <w:i/>
        </w:rPr>
        <w:t xml:space="preserve">: </w:t>
      </w:r>
      <w:r w:rsidRPr="0016471E">
        <w:rPr>
          <w:i/>
        </w:rPr>
        <w:t xml:space="preserve">The bandwidth of CSI-RS measurements are needed to be specified in RAN4 to ease the hardware implementation. </w:t>
      </w:r>
    </w:p>
    <w:p w14:paraId="3F713D23" w14:textId="77777777" w:rsidR="002F39DD" w:rsidRPr="00956E94" w:rsidRDefault="002F39DD" w:rsidP="002F39DD">
      <w:pPr>
        <w:pStyle w:val="Caption"/>
        <w:rPr>
          <w:rFonts w:ascii="Times New Roman" w:hAnsi="Times New Roman" w:cs="Times New Roman"/>
          <w:i/>
        </w:rPr>
      </w:pPr>
      <w:r w:rsidRPr="003529C2">
        <w:rPr>
          <w:rFonts w:ascii="Times New Roman" w:hAnsi="Times New Roman" w:cs="Times New Roman"/>
          <w:b/>
          <w:i/>
        </w:rPr>
        <w:t xml:space="preserve">Proposal </w:t>
      </w:r>
      <w:r w:rsidRPr="003529C2">
        <w:rPr>
          <w:rFonts w:ascii="Times New Roman" w:hAnsi="Times New Roman" w:cs="Times New Roman"/>
          <w:b/>
          <w:i/>
        </w:rPr>
        <w:fldChar w:fldCharType="begin"/>
      </w:r>
      <w:r w:rsidRPr="003529C2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3529C2">
        <w:rPr>
          <w:rFonts w:ascii="Times New Roman" w:hAnsi="Times New Roman" w:cs="Times New Roman"/>
          <w:b/>
          <w:i/>
        </w:rPr>
        <w:fldChar w:fldCharType="separate"/>
      </w:r>
      <w:r>
        <w:rPr>
          <w:rFonts w:ascii="Times New Roman" w:hAnsi="Times New Roman" w:cs="Times New Roman"/>
          <w:b/>
          <w:i/>
          <w:noProof/>
        </w:rPr>
        <w:t>1</w:t>
      </w:r>
      <w:r w:rsidRPr="003529C2">
        <w:rPr>
          <w:rFonts w:ascii="Times New Roman" w:hAnsi="Times New Roman" w:cs="Times New Roman"/>
          <w:b/>
          <w:i/>
        </w:rPr>
        <w:fldChar w:fldCharType="end"/>
      </w:r>
      <w:r w:rsidRPr="00EC1682">
        <w:rPr>
          <w:rFonts w:ascii="Times New Roman" w:hAnsi="Times New Roman" w:cs="Times New Roman"/>
          <w:b/>
          <w:i/>
        </w:rPr>
        <w:t>:</w:t>
      </w:r>
      <w:r w:rsidRPr="003529C2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RAN4 studies and specifies the measurement bandwidth configure values for CSI-RS measurement.</w:t>
      </w:r>
    </w:p>
    <w:p w14:paraId="764338DC" w14:textId="77777777" w:rsidR="002F39DD" w:rsidRPr="006D45B5" w:rsidRDefault="002F39DD" w:rsidP="002F39DD">
      <w:pPr>
        <w:rPr>
          <w:rFonts w:cs="Times New Roman"/>
          <w:i/>
        </w:rPr>
      </w:pPr>
      <w:r w:rsidRPr="006D45B5">
        <w:rPr>
          <w:rFonts w:cs="Times New Roman"/>
          <w:b/>
          <w:i/>
        </w:rPr>
        <w:t>Proposal 2</w:t>
      </w:r>
      <w:r w:rsidRPr="006D45B5">
        <w:rPr>
          <w:rFonts w:cs="Times New Roman"/>
          <w:i/>
        </w:rPr>
        <w:t xml:space="preserve">: </w:t>
      </w:r>
      <w:r>
        <w:rPr>
          <w:rFonts w:cs="Times New Roman"/>
          <w:i/>
        </w:rPr>
        <w:t>RAN4 studies and specifies the maximum CSI-RS measurement bandwidth for each UE bandwidth.</w:t>
      </w:r>
    </w:p>
    <w:p w14:paraId="2D302014" w14:textId="77777777" w:rsidR="0097202C" w:rsidRPr="00C560A6" w:rsidRDefault="0097202C" w:rsidP="0097202C">
      <w:pPr>
        <w:pStyle w:val="Heading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Reference</w:t>
      </w:r>
    </w:p>
    <w:p w14:paraId="4707AF30" w14:textId="69AC0505" w:rsidR="00993613" w:rsidRDefault="0097202C" w:rsidP="00993613">
      <w:pPr>
        <w:pStyle w:val="Caption"/>
        <w:rPr>
          <w:rFonts w:ascii="Times New Roman" w:eastAsia="Gill Sans MT Pro Light" w:hAnsi="Times New Roman" w:cs="Times New Roman"/>
          <w:lang w:val="en-GB"/>
        </w:rPr>
      </w:pPr>
      <w:bookmarkStart w:id="9" w:name="_Ref480902077"/>
      <w:r w:rsidRPr="0073243D">
        <w:rPr>
          <w:rFonts w:ascii="Times New Roman" w:hAnsi="Times New Roman" w:cs="Times New Roman"/>
        </w:rPr>
        <w:t>[</w:t>
      </w:r>
      <w:r w:rsidRPr="0073243D">
        <w:rPr>
          <w:rFonts w:ascii="Times New Roman" w:hAnsi="Times New Roman" w:cs="Times New Roman"/>
        </w:rPr>
        <w:fldChar w:fldCharType="begin"/>
      </w:r>
      <w:r w:rsidRPr="0073243D">
        <w:rPr>
          <w:rFonts w:ascii="Times New Roman" w:hAnsi="Times New Roman" w:cs="Times New Roman"/>
        </w:rPr>
        <w:instrText xml:space="preserve"> SEQ reference \* ARABIC </w:instrText>
      </w:r>
      <w:r w:rsidRPr="0073243D">
        <w:rPr>
          <w:rFonts w:ascii="Times New Roman" w:hAnsi="Times New Roman" w:cs="Times New Roman"/>
        </w:rPr>
        <w:fldChar w:fldCharType="separate"/>
      </w:r>
      <w:r w:rsidR="008B4A77">
        <w:rPr>
          <w:rFonts w:ascii="Times New Roman" w:hAnsi="Times New Roman" w:cs="Times New Roman"/>
          <w:noProof/>
        </w:rPr>
        <w:t>1</w:t>
      </w:r>
      <w:r w:rsidRPr="0073243D">
        <w:rPr>
          <w:rFonts w:ascii="Times New Roman" w:hAnsi="Times New Roman" w:cs="Times New Roman"/>
        </w:rPr>
        <w:fldChar w:fldCharType="end"/>
      </w:r>
      <w:bookmarkEnd w:id="9"/>
      <w:r w:rsidRPr="0073243D">
        <w:rPr>
          <w:rFonts w:ascii="Times New Roman" w:hAnsi="Times New Roman" w:cs="Times New Roman"/>
        </w:rPr>
        <w:t xml:space="preserve">] </w:t>
      </w:r>
      <w:r w:rsidR="0016471E">
        <w:rPr>
          <w:rFonts w:ascii="Times New Roman" w:eastAsia="Gill Sans MT Pro Light" w:hAnsi="Times New Roman" w:cs="Times New Roman"/>
          <w:lang w:val="en-GB"/>
        </w:rPr>
        <w:t>RAN1</w:t>
      </w:r>
      <w:r w:rsidR="00993613">
        <w:rPr>
          <w:rFonts w:ascii="Times New Roman" w:eastAsia="Gill Sans MT Pro Light" w:hAnsi="Times New Roman" w:cs="Times New Roman"/>
          <w:lang w:val="en-GB"/>
        </w:rPr>
        <w:t xml:space="preserve"> </w:t>
      </w:r>
      <w:r w:rsidR="0016471E">
        <w:rPr>
          <w:rFonts w:ascii="Times New Roman" w:eastAsia="Gill Sans MT Pro Light" w:hAnsi="Times New Roman" w:cs="Times New Roman"/>
          <w:lang w:val="en-GB"/>
        </w:rPr>
        <w:t>#89</w:t>
      </w:r>
      <w:r w:rsidR="00993613">
        <w:rPr>
          <w:rFonts w:ascii="Times New Roman" w:eastAsia="Gill Sans MT Pro Light" w:hAnsi="Times New Roman" w:cs="Times New Roman"/>
          <w:lang w:val="en-GB"/>
        </w:rPr>
        <w:t xml:space="preserve"> Chairmen R</w:t>
      </w:r>
      <w:r w:rsidR="00993613" w:rsidRPr="00993613">
        <w:rPr>
          <w:rFonts w:ascii="Times New Roman" w:eastAsia="Gill Sans MT Pro Light" w:hAnsi="Times New Roman" w:cs="Times New Roman"/>
          <w:lang w:val="en-GB"/>
        </w:rPr>
        <w:t>eport</w:t>
      </w:r>
      <w:r w:rsidR="00993613">
        <w:rPr>
          <w:rFonts w:ascii="Times New Roman" w:eastAsia="Gill Sans MT Pro Light" w:hAnsi="Times New Roman" w:cs="Times New Roman"/>
          <w:lang w:val="en-GB"/>
        </w:rPr>
        <w:t>.</w:t>
      </w:r>
    </w:p>
    <w:p w14:paraId="2D18ACAF" w14:textId="72EF9EA1" w:rsidR="006D45B5" w:rsidRPr="006D45B5" w:rsidRDefault="006D45B5" w:rsidP="006D45B5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2</w:t>
      </w:r>
      <w:r>
        <w:rPr>
          <w:rFonts w:hint="eastAsia"/>
          <w:lang w:val="en-GB"/>
        </w:rPr>
        <w:t>]</w:t>
      </w:r>
      <w:r>
        <w:rPr>
          <w:lang w:val="en-GB"/>
        </w:rPr>
        <w:t xml:space="preserve"> </w:t>
      </w:r>
      <w:bookmarkStart w:id="10" w:name="OLE_LINK17"/>
      <w:bookmarkStart w:id="11" w:name="OLE_LINK18"/>
      <w:bookmarkStart w:id="12" w:name="OLE_LINK19"/>
      <w:r>
        <w:rPr>
          <w:lang w:val="en-GB"/>
        </w:rPr>
        <w:t>36.331</w:t>
      </w:r>
      <w:bookmarkEnd w:id="10"/>
      <w:bookmarkEnd w:id="11"/>
      <w:bookmarkEnd w:id="12"/>
    </w:p>
    <w:p w14:paraId="0B163113" w14:textId="337709F9" w:rsidR="00993613" w:rsidRPr="00993613" w:rsidRDefault="00993613" w:rsidP="00993613">
      <w:pPr>
        <w:rPr>
          <w:rFonts w:cs="Arial"/>
        </w:rPr>
      </w:pPr>
    </w:p>
    <w:sectPr w:rsidR="00993613" w:rsidRPr="009936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FE977" w14:textId="77777777" w:rsidR="00BD0D32" w:rsidRDefault="00BD0D32" w:rsidP="002F5416">
      <w:pPr>
        <w:spacing w:after="0"/>
      </w:pPr>
      <w:r>
        <w:separator/>
      </w:r>
    </w:p>
  </w:endnote>
  <w:endnote w:type="continuationSeparator" w:id="0">
    <w:p w14:paraId="34907C85" w14:textId="77777777" w:rsidR="00BD0D32" w:rsidRDefault="00BD0D32" w:rsidP="002F54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ill Sans MT Pro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6089C" w14:textId="77777777" w:rsidR="00BD0D32" w:rsidRDefault="00BD0D32" w:rsidP="002F5416">
      <w:pPr>
        <w:spacing w:after="0"/>
      </w:pPr>
      <w:r>
        <w:separator/>
      </w:r>
    </w:p>
  </w:footnote>
  <w:footnote w:type="continuationSeparator" w:id="0">
    <w:p w14:paraId="35EAF188" w14:textId="77777777" w:rsidR="00BD0D32" w:rsidRDefault="00BD0D32" w:rsidP="002F54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B1E09"/>
    <w:multiLevelType w:val="hybridMultilevel"/>
    <w:tmpl w:val="F050E4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C9476E"/>
    <w:multiLevelType w:val="hybridMultilevel"/>
    <w:tmpl w:val="4BA8C31A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B1F2122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0E23E71"/>
    <w:multiLevelType w:val="hybridMultilevel"/>
    <w:tmpl w:val="EEC0CD30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15FB5"/>
    <w:multiLevelType w:val="hybridMultilevel"/>
    <w:tmpl w:val="BE24F882"/>
    <w:lvl w:ilvl="0" w:tplc="04090001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A4B7DFD"/>
    <w:multiLevelType w:val="hybridMultilevel"/>
    <w:tmpl w:val="43F8D246"/>
    <w:lvl w:ilvl="0" w:tplc="04090001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E3E0DAF"/>
    <w:multiLevelType w:val="hybridMultilevel"/>
    <w:tmpl w:val="81540AD8"/>
    <w:lvl w:ilvl="0" w:tplc="592C4B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3FB30AC"/>
    <w:multiLevelType w:val="hybridMultilevel"/>
    <w:tmpl w:val="32E02DC2"/>
    <w:lvl w:ilvl="0" w:tplc="8DB863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DE64185"/>
    <w:multiLevelType w:val="hybridMultilevel"/>
    <w:tmpl w:val="ED16056A"/>
    <w:lvl w:ilvl="0" w:tplc="F260E33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ECF17D0"/>
    <w:multiLevelType w:val="hybridMultilevel"/>
    <w:tmpl w:val="63367200"/>
    <w:lvl w:ilvl="0" w:tplc="08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10"/>
  </w:num>
  <w:num w:numId="5">
    <w:abstractNumId w:val="5"/>
  </w:num>
  <w:num w:numId="6">
    <w:abstractNumId w:val="1"/>
  </w:num>
  <w:num w:numId="7">
    <w:abstractNumId w:val="6"/>
  </w:num>
  <w:num w:numId="8">
    <w:abstractNumId w:val="0"/>
  </w:num>
  <w:num w:numId="9">
    <w:abstractNumId w:val="1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386"/>
    <w:rsid w:val="00001017"/>
    <w:rsid w:val="00002EF1"/>
    <w:rsid w:val="000076B8"/>
    <w:rsid w:val="00015212"/>
    <w:rsid w:val="00017B64"/>
    <w:rsid w:val="000352F3"/>
    <w:rsid w:val="000409C7"/>
    <w:rsid w:val="00041A0F"/>
    <w:rsid w:val="00043F0E"/>
    <w:rsid w:val="00044543"/>
    <w:rsid w:val="0005452B"/>
    <w:rsid w:val="00063578"/>
    <w:rsid w:val="00063699"/>
    <w:rsid w:val="00084262"/>
    <w:rsid w:val="00085D33"/>
    <w:rsid w:val="00097144"/>
    <w:rsid w:val="000A6713"/>
    <w:rsid w:val="000B3686"/>
    <w:rsid w:val="000C56D9"/>
    <w:rsid w:val="000D26E2"/>
    <w:rsid w:val="000D45B0"/>
    <w:rsid w:val="000D4772"/>
    <w:rsid w:val="000D6332"/>
    <w:rsid w:val="000E1B11"/>
    <w:rsid w:val="000E2F9D"/>
    <w:rsid w:val="000F2281"/>
    <w:rsid w:val="001014B4"/>
    <w:rsid w:val="001042B1"/>
    <w:rsid w:val="0011402E"/>
    <w:rsid w:val="00117F7D"/>
    <w:rsid w:val="00123FE0"/>
    <w:rsid w:val="00125A18"/>
    <w:rsid w:val="00133AB1"/>
    <w:rsid w:val="00164389"/>
    <w:rsid w:val="0016471E"/>
    <w:rsid w:val="00170484"/>
    <w:rsid w:val="00175E9E"/>
    <w:rsid w:val="001775DC"/>
    <w:rsid w:val="0018440A"/>
    <w:rsid w:val="00186550"/>
    <w:rsid w:val="001A29E1"/>
    <w:rsid w:val="001B3B8B"/>
    <w:rsid w:val="001D2CCB"/>
    <w:rsid w:val="001E1CD6"/>
    <w:rsid w:val="001E48BD"/>
    <w:rsid w:val="002011E5"/>
    <w:rsid w:val="002037FB"/>
    <w:rsid w:val="00215790"/>
    <w:rsid w:val="002163AB"/>
    <w:rsid w:val="00217595"/>
    <w:rsid w:val="00234F2D"/>
    <w:rsid w:val="0024255A"/>
    <w:rsid w:val="00246B53"/>
    <w:rsid w:val="002530FF"/>
    <w:rsid w:val="00267644"/>
    <w:rsid w:val="00270CF9"/>
    <w:rsid w:val="00274D39"/>
    <w:rsid w:val="0028095F"/>
    <w:rsid w:val="00281725"/>
    <w:rsid w:val="002A20DA"/>
    <w:rsid w:val="002B16F5"/>
    <w:rsid w:val="002C4CC6"/>
    <w:rsid w:val="002C58C7"/>
    <w:rsid w:val="002D0602"/>
    <w:rsid w:val="002D3F03"/>
    <w:rsid w:val="002D68F7"/>
    <w:rsid w:val="002E61AA"/>
    <w:rsid w:val="002F39DD"/>
    <w:rsid w:val="002F5416"/>
    <w:rsid w:val="002F6965"/>
    <w:rsid w:val="003011B0"/>
    <w:rsid w:val="0030465C"/>
    <w:rsid w:val="0033150A"/>
    <w:rsid w:val="00335E52"/>
    <w:rsid w:val="00352868"/>
    <w:rsid w:val="003529C2"/>
    <w:rsid w:val="003601BF"/>
    <w:rsid w:val="00361035"/>
    <w:rsid w:val="003735C4"/>
    <w:rsid w:val="003750F3"/>
    <w:rsid w:val="00393654"/>
    <w:rsid w:val="003C2B12"/>
    <w:rsid w:val="003C5B1E"/>
    <w:rsid w:val="003D0C9C"/>
    <w:rsid w:val="003D5A4B"/>
    <w:rsid w:val="003E30D3"/>
    <w:rsid w:val="0041461E"/>
    <w:rsid w:val="004157F0"/>
    <w:rsid w:val="00422E8C"/>
    <w:rsid w:val="00435DC8"/>
    <w:rsid w:val="004454C3"/>
    <w:rsid w:val="00447F76"/>
    <w:rsid w:val="00453D3B"/>
    <w:rsid w:val="00473B4B"/>
    <w:rsid w:val="00477795"/>
    <w:rsid w:val="004800A7"/>
    <w:rsid w:val="00492BF4"/>
    <w:rsid w:val="00493995"/>
    <w:rsid w:val="004A0424"/>
    <w:rsid w:val="004A47AD"/>
    <w:rsid w:val="004D27AC"/>
    <w:rsid w:val="004D4D5B"/>
    <w:rsid w:val="004F3ABB"/>
    <w:rsid w:val="00501AF8"/>
    <w:rsid w:val="005063D2"/>
    <w:rsid w:val="0051368F"/>
    <w:rsid w:val="00524241"/>
    <w:rsid w:val="00530104"/>
    <w:rsid w:val="005311F2"/>
    <w:rsid w:val="005327E3"/>
    <w:rsid w:val="00537FFE"/>
    <w:rsid w:val="0055255B"/>
    <w:rsid w:val="005528BD"/>
    <w:rsid w:val="00563C49"/>
    <w:rsid w:val="0058233B"/>
    <w:rsid w:val="00590859"/>
    <w:rsid w:val="005A4077"/>
    <w:rsid w:val="005A7180"/>
    <w:rsid w:val="005B0495"/>
    <w:rsid w:val="005B7598"/>
    <w:rsid w:val="005C0923"/>
    <w:rsid w:val="005D1F0E"/>
    <w:rsid w:val="005D574A"/>
    <w:rsid w:val="006032B7"/>
    <w:rsid w:val="006060C2"/>
    <w:rsid w:val="0062442E"/>
    <w:rsid w:val="00624F55"/>
    <w:rsid w:val="006277FC"/>
    <w:rsid w:val="00632B9F"/>
    <w:rsid w:val="00642E62"/>
    <w:rsid w:val="00643B2E"/>
    <w:rsid w:val="00664CC1"/>
    <w:rsid w:val="00665305"/>
    <w:rsid w:val="00667627"/>
    <w:rsid w:val="006804AE"/>
    <w:rsid w:val="0069454B"/>
    <w:rsid w:val="00695A2B"/>
    <w:rsid w:val="006976AF"/>
    <w:rsid w:val="006A2C43"/>
    <w:rsid w:val="006B6A70"/>
    <w:rsid w:val="006C1376"/>
    <w:rsid w:val="006C7AFE"/>
    <w:rsid w:val="006D45B5"/>
    <w:rsid w:val="006D726A"/>
    <w:rsid w:val="006E294B"/>
    <w:rsid w:val="006E5AAD"/>
    <w:rsid w:val="006F1638"/>
    <w:rsid w:val="006F7C35"/>
    <w:rsid w:val="00706968"/>
    <w:rsid w:val="00710627"/>
    <w:rsid w:val="0073243D"/>
    <w:rsid w:val="00736C2B"/>
    <w:rsid w:val="007378E2"/>
    <w:rsid w:val="00740E6A"/>
    <w:rsid w:val="00750632"/>
    <w:rsid w:val="00774FBD"/>
    <w:rsid w:val="00776964"/>
    <w:rsid w:val="007B73F9"/>
    <w:rsid w:val="007C7A3F"/>
    <w:rsid w:val="007E5E06"/>
    <w:rsid w:val="007E7E60"/>
    <w:rsid w:val="007F037B"/>
    <w:rsid w:val="007F6AED"/>
    <w:rsid w:val="00826188"/>
    <w:rsid w:val="008416CC"/>
    <w:rsid w:val="00853A72"/>
    <w:rsid w:val="008613D8"/>
    <w:rsid w:val="00862D04"/>
    <w:rsid w:val="008637A6"/>
    <w:rsid w:val="0087194D"/>
    <w:rsid w:val="0087271F"/>
    <w:rsid w:val="008813A0"/>
    <w:rsid w:val="0088280E"/>
    <w:rsid w:val="00887324"/>
    <w:rsid w:val="00895110"/>
    <w:rsid w:val="008A2768"/>
    <w:rsid w:val="008A4A6F"/>
    <w:rsid w:val="008B4A77"/>
    <w:rsid w:val="008C1233"/>
    <w:rsid w:val="008D5776"/>
    <w:rsid w:val="008E7F7D"/>
    <w:rsid w:val="008F4127"/>
    <w:rsid w:val="00924E6F"/>
    <w:rsid w:val="0093237B"/>
    <w:rsid w:val="009375E0"/>
    <w:rsid w:val="00943F07"/>
    <w:rsid w:val="009558F6"/>
    <w:rsid w:val="00956E94"/>
    <w:rsid w:val="009630B9"/>
    <w:rsid w:val="0097202C"/>
    <w:rsid w:val="00993613"/>
    <w:rsid w:val="009A679B"/>
    <w:rsid w:val="009B12C7"/>
    <w:rsid w:val="009B2123"/>
    <w:rsid w:val="009B75D6"/>
    <w:rsid w:val="009C168A"/>
    <w:rsid w:val="009C6267"/>
    <w:rsid w:val="009D468F"/>
    <w:rsid w:val="009E0210"/>
    <w:rsid w:val="009E11E0"/>
    <w:rsid w:val="00A27F7D"/>
    <w:rsid w:val="00A30A58"/>
    <w:rsid w:val="00A3314E"/>
    <w:rsid w:val="00A52CA0"/>
    <w:rsid w:val="00A6291E"/>
    <w:rsid w:val="00A62EDB"/>
    <w:rsid w:val="00A724C3"/>
    <w:rsid w:val="00A74A58"/>
    <w:rsid w:val="00A77E45"/>
    <w:rsid w:val="00AA30EC"/>
    <w:rsid w:val="00AA6628"/>
    <w:rsid w:val="00AA6E6A"/>
    <w:rsid w:val="00AA7266"/>
    <w:rsid w:val="00AA7FF0"/>
    <w:rsid w:val="00AB52D2"/>
    <w:rsid w:val="00AC251D"/>
    <w:rsid w:val="00AC7095"/>
    <w:rsid w:val="00AE1931"/>
    <w:rsid w:val="00AF179D"/>
    <w:rsid w:val="00B05042"/>
    <w:rsid w:val="00B05182"/>
    <w:rsid w:val="00B05CD3"/>
    <w:rsid w:val="00B20AE6"/>
    <w:rsid w:val="00B239DC"/>
    <w:rsid w:val="00B26BE7"/>
    <w:rsid w:val="00B36D56"/>
    <w:rsid w:val="00B42E84"/>
    <w:rsid w:val="00B54DAF"/>
    <w:rsid w:val="00B63728"/>
    <w:rsid w:val="00B70BAA"/>
    <w:rsid w:val="00B7104F"/>
    <w:rsid w:val="00B86978"/>
    <w:rsid w:val="00B947EF"/>
    <w:rsid w:val="00BB5202"/>
    <w:rsid w:val="00BC4A74"/>
    <w:rsid w:val="00BD0D32"/>
    <w:rsid w:val="00BD2618"/>
    <w:rsid w:val="00BD7458"/>
    <w:rsid w:val="00BE6AF1"/>
    <w:rsid w:val="00C05BB8"/>
    <w:rsid w:val="00C10224"/>
    <w:rsid w:val="00C12438"/>
    <w:rsid w:val="00C15202"/>
    <w:rsid w:val="00C34746"/>
    <w:rsid w:val="00C41E20"/>
    <w:rsid w:val="00C446D3"/>
    <w:rsid w:val="00C56487"/>
    <w:rsid w:val="00C62131"/>
    <w:rsid w:val="00C65FAC"/>
    <w:rsid w:val="00C77A09"/>
    <w:rsid w:val="00C80101"/>
    <w:rsid w:val="00C81E8E"/>
    <w:rsid w:val="00C92C08"/>
    <w:rsid w:val="00C92EB2"/>
    <w:rsid w:val="00C958EF"/>
    <w:rsid w:val="00C978D5"/>
    <w:rsid w:val="00CA413F"/>
    <w:rsid w:val="00CA7C31"/>
    <w:rsid w:val="00CB59E3"/>
    <w:rsid w:val="00CB784F"/>
    <w:rsid w:val="00CC3034"/>
    <w:rsid w:val="00CD1386"/>
    <w:rsid w:val="00CE5B31"/>
    <w:rsid w:val="00CE7A41"/>
    <w:rsid w:val="00D00FB8"/>
    <w:rsid w:val="00D101AC"/>
    <w:rsid w:val="00D10DA4"/>
    <w:rsid w:val="00D12BEB"/>
    <w:rsid w:val="00D17E52"/>
    <w:rsid w:val="00D20A38"/>
    <w:rsid w:val="00D230CE"/>
    <w:rsid w:val="00D35D79"/>
    <w:rsid w:val="00D44B54"/>
    <w:rsid w:val="00D50BB2"/>
    <w:rsid w:val="00D62C2B"/>
    <w:rsid w:val="00D63219"/>
    <w:rsid w:val="00D64419"/>
    <w:rsid w:val="00D67E60"/>
    <w:rsid w:val="00D747E3"/>
    <w:rsid w:val="00D76B53"/>
    <w:rsid w:val="00D87779"/>
    <w:rsid w:val="00DB11A2"/>
    <w:rsid w:val="00DB12CC"/>
    <w:rsid w:val="00DB2A5F"/>
    <w:rsid w:val="00DB3B25"/>
    <w:rsid w:val="00DB52B1"/>
    <w:rsid w:val="00DC37BE"/>
    <w:rsid w:val="00DD1A54"/>
    <w:rsid w:val="00DD1CA0"/>
    <w:rsid w:val="00DE2A5A"/>
    <w:rsid w:val="00DE79BE"/>
    <w:rsid w:val="00DF12E9"/>
    <w:rsid w:val="00DF1B32"/>
    <w:rsid w:val="00E025C7"/>
    <w:rsid w:val="00E1176E"/>
    <w:rsid w:val="00E11DFD"/>
    <w:rsid w:val="00E3348C"/>
    <w:rsid w:val="00E35980"/>
    <w:rsid w:val="00E35F34"/>
    <w:rsid w:val="00E445FA"/>
    <w:rsid w:val="00E475E7"/>
    <w:rsid w:val="00E51815"/>
    <w:rsid w:val="00E611EA"/>
    <w:rsid w:val="00E65B10"/>
    <w:rsid w:val="00E95A37"/>
    <w:rsid w:val="00EA2276"/>
    <w:rsid w:val="00EB0D87"/>
    <w:rsid w:val="00EC1682"/>
    <w:rsid w:val="00EC4787"/>
    <w:rsid w:val="00ED2DE9"/>
    <w:rsid w:val="00EE3680"/>
    <w:rsid w:val="00EE5C9E"/>
    <w:rsid w:val="00F0070A"/>
    <w:rsid w:val="00F04685"/>
    <w:rsid w:val="00F10932"/>
    <w:rsid w:val="00F22F60"/>
    <w:rsid w:val="00F25AD9"/>
    <w:rsid w:val="00F516F2"/>
    <w:rsid w:val="00F71CDE"/>
    <w:rsid w:val="00F81273"/>
    <w:rsid w:val="00F830BC"/>
    <w:rsid w:val="00F84636"/>
    <w:rsid w:val="00F952AE"/>
    <w:rsid w:val="00F958A6"/>
    <w:rsid w:val="00FA3522"/>
    <w:rsid w:val="00FA3EC1"/>
    <w:rsid w:val="00FB3429"/>
    <w:rsid w:val="00FC6E6F"/>
    <w:rsid w:val="00FD073D"/>
    <w:rsid w:val="00FD3CD4"/>
    <w:rsid w:val="00FE0740"/>
    <w:rsid w:val="00FE6730"/>
    <w:rsid w:val="00FE70DC"/>
    <w:rsid w:val="00FF3DE6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FB38B8E"/>
  <w15:chartTrackingRefBased/>
  <w15:docId w15:val="{DF2A5158-3F06-4E80-8553-76144F9F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黑体" w:hAnsi="Times New Roman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A6F"/>
    <w:pPr>
      <w:spacing w:after="180"/>
    </w:pPr>
  </w:style>
  <w:style w:type="paragraph" w:styleId="Heading1">
    <w:name w:val="heading 1"/>
    <w:aliases w:val="H1,Memo Heading 1,h1 + 11 pt,Before:  6 pt,After:  0 pt"/>
    <w:next w:val="Normal"/>
    <w:link w:val="Heading1Char"/>
    <w:qFormat/>
    <w:rsid w:val="00C81E8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Wingdings" w:eastAsia="Cambria Math" w:hAnsi="Wingdings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25AD9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Arial" w:eastAsia="Arial" w:hAnsi="Arial"/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C81E8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81E8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81E8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C81E8E"/>
    <w:pPr>
      <w:keepNext/>
      <w:keepLines/>
      <w:numPr>
        <w:ilvl w:val="6"/>
        <w:numId w:val="1"/>
      </w:numPr>
      <w:spacing w:before="120"/>
      <w:outlineLvl w:val="6"/>
    </w:pPr>
    <w:rPr>
      <w:rFonts w:ascii="Wingdings" w:eastAsia="Cambria Math" w:hAnsi="Wingdings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C81E8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81E8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8A4A6F"/>
    <w:pPr>
      <w:widowControl w:val="0"/>
    </w:pPr>
    <w:rPr>
      <w:rFonts w:ascii="Wingdings" w:hAnsi="Wingdings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A4A6F"/>
    <w:rPr>
      <w:rFonts w:ascii="Wingdings" w:eastAsia="宋体" w:hAnsi="Wingdings" w:cs="Wingdings"/>
      <w:b/>
      <w:noProof/>
      <w:sz w:val="18"/>
    </w:rPr>
  </w:style>
  <w:style w:type="paragraph" w:styleId="Footer">
    <w:name w:val="footer"/>
    <w:basedOn w:val="Header"/>
    <w:link w:val="FooterChar"/>
    <w:rsid w:val="008A4A6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A4A6F"/>
    <w:rPr>
      <w:rFonts w:ascii="Wingdings" w:eastAsia="宋体" w:hAnsi="Wingdings" w:cs="Wingdings"/>
      <w:b/>
      <w:i/>
      <w:noProof/>
      <w:sz w:val="18"/>
    </w:rPr>
  </w:style>
  <w:style w:type="paragraph" w:customStyle="1" w:styleId="CRCoverPage">
    <w:name w:val="CR Cover Page"/>
    <w:rsid w:val="008A4A6F"/>
    <w:pPr>
      <w:spacing w:after="120"/>
    </w:pPr>
    <w:rPr>
      <w:rFonts w:ascii="Wingdings" w:hAnsi="Wingdings"/>
      <w:lang w:val="en-GB" w:eastAsia="en-US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25AD9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C81E8E"/>
    <w:rPr>
      <w:rFonts w:ascii="Wingdings" w:eastAsia="Cambria Math" w:hAnsi="Wingdings" w:cs="Wingdings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81E8E"/>
    <w:rPr>
      <w:rFonts w:ascii="Wingdings" w:eastAsia="Cambria Math" w:hAnsi="Wingdings" w:cs="Wingdings"/>
      <w:sz w:val="24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81E8E"/>
    <w:rPr>
      <w:rFonts w:ascii="Wingdings" w:eastAsia="Cambria Math" w:hAnsi="Wingdings" w:cs="Wingdings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81E8E"/>
    <w:rPr>
      <w:rFonts w:ascii="Wingdings" w:eastAsia="Cambria Math" w:hAnsi="Wingdings" w:cs="Wingdings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81E8E"/>
    <w:rPr>
      <w:rFonts w:ascii="Wingdings" w:eastAsia="Cambria Math" w:hAnsi="Wingdings" w:cs="Wingdings"/>
      <w:sz w:val="36"/>
      <w:lang w:val="en-GB" w:eastAsia="en-US"/>
    </w:rPr>
  </w:style>
  <w:style w:type="paragraph" w:customStyle="1" w:styleId="TAC">
    <w:name w:val="TAC"/>
    <w:basedOn w:val="Normal"/>
    <w:link w:val="TACChar"/>
    <w:rsid w:val="009720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sz w:val="18"/>
      <w:lang w:val="en-GB" w:eastAsia="x-none"/>
    </w:rPr>
  </w:style>
  <w:style w:type="character" w:customStyle="1" w:styleId="TACChar">
    <w:name w:val="TAC Char"/>
    <w:link w:val="TAC"/>
    <w:rsid w:val="0097202C"/>
    <w:rPr>
      <w:rFonts w:ascii="Arial" w:eastAsia="Times New Roman" w:hAnsi="Arial" w:cs="Times New Roman"/>
      <w:sz w:val="18"/>
      <w:lang w:val="en-GB" w:eastAsia="x-none"/>
    </w:rPr>
  </w:style>
  <w:style w:type="paragraph" w:customStyle="1" w:styleId="TH">
    <w:name w:val="TH"/>
    <w:basedOn w:val="Normal"/>
    <w:link w:val="THChar"/>
    <w:rsid w:val="009720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  <w:lang w:val="en-GB" w:eastAsia="x-none"/>
    </w:rPr>
  </w:style>
  <w:style w:type="character" w:customStyle="1" w:styleId="THChar">
    <w:name w:val="TH Char"/>
    <w:link w:val="TH"/>
    <w:rsid w:val="0097202C"/>
    <w:rPr>
      <w:rFonts w:ascii="Arial" w:eastAsia="Times New Roman" w:hAnsi="Arial" w:cs="Times New Roman"/>
      <w:b/>
      <w:lang w:val="en-GB" w:eastAsia="x-none"/>
    </w:rPr>
  </w:style>
  <w:style w:type="paragraph" w:customStyle="1" w:styleId="TAH">
    <w:name w:val="TAH"/>
    <w:basedOn w:val="TAC"/>
    <w:link w:val="TAHCar"/>
    <w:rsid w:val="0097202C"/>
    <w:rPr>
      <w:b/>
    </w:rPr>
  </w:style>
  <w:style w:type="character" w:customStyle="1" w:styleId="TAHCar">
    <w:name w:val="TAH Car"/>
    <w:link w:val="TAH"/>
    <w:rsid w:val="0097202C"/>
    <w:rPr>
      <w:rFonts w:ascii="Arial" w:eastAsia="Times New Roman" w:hAnsi="Arial" w:cs="Times New Roman"/>
      <w:b/>
      <w:sz w:val="18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97202C"/>
    <w:rPr>
      <w:rFonts w:asciiTheme="majorHAnsi" w:hAnsiTheme="majorHAnsi"/>
    </w:rPr>
  </w:style>
  <w:style w:type="character" w:styleId="CommentReference">
    <w:name w:val="annotation reference"/>
    <w:basedOn w:val="DefaultParagraphFont"/>
    <w:uiPriority w:val="99"/>
    <w:semiHidden/>
    <w:unhideWhenUsed/>
    <w:rsid w:val="0047779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79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779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77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7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795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795"/>
    <w:rPr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A679B"/>
    <w:pPr>
      <w:ind w:firstLineChars="200" w:firstLine="420"/>
    </w:pPr>
  </w:style>
  <w:style w:type="table" w:styleId="TableGrid">
    <w:name w:val="Table Grid"/>
    <w:basedOn w:val="TableNormal"/>
    <w:uiPriority w:val="39"/>
    <w:rsid w:val="00216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TH"/>
    <w:link w:val="TFChar"/>
    <w:rsid w:val="003E30D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basedOn w:val="DefaultParagraphFont"/>
    <w:link w:val="TF"/>
    <w:rsid w:val="003E30D3"/>
    <w:rPr>
      <w:rFonts w:ascii="Arial" w:eastAsia="MS Mincho" w:hAnsi="Arial" w:cs="Times New Roman"/>
      <w:b/>
      <w:lang w:val="en-GB" w:eastAsia="en-US"/>
    </w:rPr>
  </w:style>
  <w:style w:type="paragraph" w:customStyle="1" w:styleId="B1">
    <w:name w:val="B1"/>
    <w:basedOn w:val="List"/>
    <w:link w:val="B1Zchn"/>
    <w:rsid w:val="00DB3B25"/>
    <w:pPr>
      <w:ind w:left="568" w:firstLineChars="0" w:hanging="284"/>
      <w:contextualSpacing w:val="0"/>
    </w:pPr>
    <w:rPr>
      <w:rFonts w:eastAsia="MS Mincho" w:cs="Times New Roman"/>
      <w:lang w:val="en-GB" w:eastAsia="en-US"/>
    </w:rPr>
  </w:style>
  <w:style w:type="character" w:customStyle="1" w:styleId="B1Zchn">
    <w:name w:val="B1 Zchn"/>
    <w:basedOn w:val="DefaultParagraphFont"/>
    <w:link w:val="B1"/>
    <w:rsid w:val="00DB3B25"/>
    <w:rPr>
      <w:rFonts w:eastAsia="MS Mincho" w:cs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B3B25"/>
    <w:pPr>
      <w:ind w:left="200" w:hangingChars="200" w:hanging="20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001017"/>
  </w:style>
  <w:style w:type="paragraph" w:customStyle="1" w:styleId="TAL">
    <w:name w:val="TAL"/>
    <w:basedOn w:val="Normal"/>
    <w:link w:val="TALChar"/>
    <w:rsid w:val="00C92C08"/>
    <w:pPr>
      <w:keepNext/>
      <w:keepLines/>
      <w:spacing w:after="0"/>
    </w:pPr>
    <w:rPr>
      <w:rFonts w:ascii="Arial" w:eastAsiaTheme="minorEastAsia" w:hAnsi="Arial" w:cs="Times New Roman"/>
      <w:sz w:val="18"/>
      <w:lang w:val="en-GB" w:eastAsia="en-US"/>
    </w:rPr>
  </w:style>
  <w:style w:type="character" w:customStyle="1" w:styleId="TALChar">
    <w:name w:val="TAL Char"/>
    <w:link w:val="TAL"/>
    <w:locked/>
    <w:rsid w:val="00C92C08"/>
    <w:rPr>
      <w:rFonts w:ascii="Arial" w:eastAsiaTheme="minorEastAsia" w:hAnsi="Arial" w:cs="Times New Roman"/>
      <w:sz w:val="18"/>
      <w:lang w:val="en-GB" w:eastAsia="en-US"/>
    </w:rPr>
  </w:style>
  <w:style w:type="character" w:customStyle="1" w:styleId="textblue2">
    <w:name w:val="text_blue2"/>
    <w:basedOn w:val="DefaultParagraphFont"/>
    <w:rsid w:val="00FE6730"/>
  </w:style>
  <w:style w:type="character" w:customStyle="1" w:styleId="B1Char1">
    <w:name w:val="B1 Char1"/>
    <w:rsid w:val="00EC4787"/>
    <w:rPr>
      <w:rFonts w:eastAsia="Times New Roman"/>
    </w:rPr>
  </w:style>
  <w:style w:type="paragraph" w:customStyle="1" w:styleId="B2">
    <w:name w:val="B2"/>
    <w:basedOn w:val="List2"/>
    <w:rsid w:val="00EC4787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paragraph" w:customStyle="1" w:styleId="B3">
    <w:name w:val="B3"/>
    <w:basedOn w:val="List3"/>
    <w:link w:val="B3Char"/>
    <w:rsid w:val="00EC4787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character" w:customStyle="1" w:styleId="B3Char">
    <w:name w:val="B3 Char"/>
    <w:link w:val="B3"/>
    <w:rsid w:val="00EC4787"/>
    <w:rPr>
      <w:rFonts w:eastAsia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EC4787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EC4787"/>
    <w:pPr>
      <w:ind w:leftChars="400" w:left="1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D64419"/>
    <w:rPr>
      <w:color w:val="808080"/>
    </w:rPr>
  </w:style>
  <w:style w:type="character" w:styleId="Hyperlink">
    <w:name w:val="Hyperlink"/>
    <w:uiPriority w:val="99"/>
    <w:unhideWhenUsed/>
    <w:rsid w:val="0099361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F22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L">
    <w:name w:val="PL"/>
    <w:link w:val="PLChar"/>
    <w:rsid w:val="00F83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</w:rPr>
  </w:style>
  <w:style w:type="character" w:customStyle="1" w:styleId="PLChar">
    <w:name w:val="PL Char"/>
    <w:link w:val="PL"/>
    <w:rsid w:val="00F830BC"/>
    <w:rPr>
      <w:rFonts w:ascii="Courier New" w:eastAsia="Times New Roman" w:hAnsi="Courier New" w:cs="Times New Roman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660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7168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8342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94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48962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4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1978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5002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50538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20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581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3367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30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28140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8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4111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5906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213184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F0075-B8D5-441F-8363-E00477C23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1736</TotalTime>
  <Pages>5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12</cp:revision>
  <dcterms:created xsi:type="dcterms:W3CDTF">2017-08-07T12:01:00Z</dcterms:created>
  <dcterms:modified xsi:type="dcterms:W3CDTF">2017-09-11T11:27:00Z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(3)O4C5gFu7lsx92vk/dmxFiXi7VdWlSdjko6dTmwqbh3arEOk00TpzsLG2rbfaG6pi9qcP62C0
ESQgXuLI9mqL+Bnx04FAmdt7AAcXLcfBZ0RdzQBpiPYUt8MboNIpkb2NGm3vKNwsge4j/GrL
ajmyWy08l8i4zJ3gsZ0lDNT9vmS2dfRHNIXkRe+U1+bVGb+u4Np+fI5WSG9XypVIIghurKB9
zqndav5RGswpZC1Ijb</vt:lpwstr>
  </property>
  <property fmtid="{D5CDD505-2E9C-101B-9397-08002B2CF9AE}" pid="3" name="_2015_ms_pID_7253431">
    <vt:lpwstr>GsxnMLyx2tiXw9SvJvnF6jMNZKJKDdrCh+Kx8aakBmQoCvfCKBDTEb
8IK6mrwqB8K+3SsqNndPSN9MCabO+WTY6pqSbZWGfi+nsczc9E1OX5vn0iLoFDfkteRQCAd3
f6GjHm4lFUks9R3w1HH3SqLbp65lZRIim+rM71PqUW9hRIg59hbHpciM/W1rAn0yCJYPXuTD
AjWPJHlqmvJkKc1RAx6xHDMF/cn5AVK+R6OJ</vt:lpwstr>
  </property>
  <property fmtid="{D5CDD505-2E9C-101B-9397-08002B2CF9AE}" pid="4" name="_2015_ms_pID_7253432">
    <vt:lpwstr>1A==</vt:lpwstr>
  </property>
</Properties>
</file>